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7B80" w:rsidRDefault="00027B80" w:rsidP="00B742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8"/>
        </w:rPr>
      </w:pPr>
    </w:p>
    <w:p w:rsidR="00027B80" w:rsidRDefault="00027B80" w:rsidP="00B742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8"/>
        </w:rPr>
      </w:pPr>
    </w:p>
    <w:p w:rsidR="00B742F9" w:rsidRPr="00D664BD" w:rsidRDefault="00B65E1C" w:rsidP="00B742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8"/>
        </w:rPr>
      </w:pPr>
      <w:r w:rsidRPr="00D664BD">
        <w:rPr>
          <w:rFonts w:ascii="Calibri" w:hAnsi="Calibri" w:cs="Calibri"/>
          <w:b/>
          <w:color w:val="000000"/>
          <w:sz w:val="28"/>
          <w:szCs w:val="28"/>
        </w:rPr>
        <w:t>7. NAGRODA ARCHITEKTONICZNA POLITYKI</w:t>
      </w:r>
    </w:p>
    <w:p w:rsidR="00DC71E7" w:rsidRDefault="00B742F9" w:rsidP="00DC71E7">
      <w:pPr>
        <w:pStyle w:val="yiv6158180828msolistparagraph"/>
        <w:jc w:val="both"/>
        <w:rPr>
          <w:rStyle w:val="Hipercze"/>
          <w:rFonts w:ascii="Calibri" w:eastAsiaTheme="minorHAnsi" w:hAnsi="Calibri" w:cs="Calibri"/>
          <w:lang w:eastAsia="en-US"/>
        </w:rPr>
      </w:pPr>
      <w:r w:rsidRPr="00DC71E7">
        <w:rPr>
          <w:rFonts w:ascii="Calibri" w:eastAsiaTheme="minorHAnsi" w:hAnsi="Calibri" w:cs="Calibri"/>
          <w:color w:val="000000"/>
          <w:lang w:eastAsia="en-US"/>
        </w:rPr>
        <w:t>W roku 2018 redakcja POLITYKI po raz siódmy wręczy swoją nagrodę w dziedzinie architektury</w:t>
      </w:r>
      <w:r w:rsidR="00A3494D">
        <w:rPr>
          <w:rFonts w:ascii="Calibri" w:eastAsiaTheme="minorHAnsi" w:hAnsi="Calibri" w:cs="Calibri"/>
          <w:color w:val="000000"/>
          <w:lang w:eastAsia="en-US"/>
        </w:rPr>
        <w:br/>
      </w:r>
      <w:r w:rsidRPr="00DC71E7">
        <w:rPr>
          <w:rFonts w:ascii="Calibri" w:eastAsiaTheme="minorHAnsi" w:hAnsi="Calibri" w:cs="Calibri"/>
          <w:color w:val="000000"/>
          <w:lang w:eastAsia="en-US"/>
        </w:rPr>
        <w:t>i ładu przestrzennego – Nagrodę Architektoniczną POLITYKI. Przyznając tę Nagrodę chcemy pokazywać i promować realizacje stanowiące symbol dobrego smaku, przyjazne ludziom</w:t>
      </w:r>
      <w:r w:rsidR="00DC71E7">
        <w:rPr>
          <w:rFonts w:ascii="Calibri" w:eastAsiaTheme="minorHAnsi" w:hAnsi="Calibri" w:cs="Calibri"/>
          <w:color w:val="000000"/>
          <w:lang w:eastAsia="en-US"/>
        </w:rPr>
        <w:t xml:space="preserve"> </w:t>
      </w:r>
      <w:r w:rsidR="00A3494D">
        <w:rPr>
          <w:rFonts w:ascii="Calibri" w:eastAsiaTheme="minorHAnsi" w:hAnsi="Calibri" w:cs="Calibri"/>
          <w:color w:val="000000"/>
          <w:lang w:eastAsia="en-US"/>
        </w:rPr>
        <w:br/>
      </w:r>
      <w:r w:rsidRPr="00DC71E7">
        <w:rPr>
          <w:rFonts w:ascii="Calibri" w:eastAsiaTheme="minorHAnsi" w:hAnsi="Calibri" w:cs="Calibri"/>
          <w:color w:val="000000"/>
          <w:lang w:eastAsia="en-US"/>
        </w:rPr>
        <w:t xml:space="preserve">i w oczywisty sposób poprawiające estetykę otoczenia. </w:t>
      </w:r>
    </w:p>
    <w:p w:rsidR="00E877AD" w:rsidRPr="00D46793" w:rsidRDefault="00E877AD" w:rsidP="00E877AD">
      <w:pPr>
        <w:autoSpaceDE w:val="0"/>
        <w:autoSpaceDN w:val="0"/>
        <w:adjustRightInd w:val="0"/>
        <w:spacing w:after="120" w:line="300" w:lineRule="exact"/>
        <w:jc w:val="both"/>
        <w:rPr>
          <w:rFonts w:cs="Calibri"/>
          <w:color w:val="000000"/>
          <w:sz w:val="24"/>
          <w:szCs w:val="24"/>
        </w:rPr>
      </w:pPr>
      <w:r w:rsidRPr="00D46793">
        <w:rPr>
          <w:rFonts w:cs="Calibri"/>
          <w:color w:val="000000"/>
          <w:sz w:val="24"/>
          <w:szCs w:val="24"/>
        </w:rPr>
        <w:t xml:space="preserve">Do </w:t>
      </w:r>
      <w:r w:rsidR="009427BE">
        <w:rPr>
          <w:rFonts w:cs="Calibri"/>
          <w:color w:val="000000"/>
          <w:sz w:val="24"/>
          <w:szCs w:val="24"/>
        </w:rPr>
        <w:t xml:space="preserve">nominowania do Nagrody </w:t>
      </w:r>
      <w:r w:rsidRPr="00D46793">
        <w:rPr>
          <w:rFonts w:cs="Calibri"/>
          <w:color w:val="000000"/>
          <w:sz w:val="24"/>
          <w:szCs w:val="24"/>
        </w:rPr>
        <w:t xml:space="preserve">co roku zapraszamy wybrane grono osób, którym leży na sercu wygląd polskich miast i wsi: najwybitniejszych architektów i urbanistów, krytyków architektury, przedstawicieli stowarzyszeń działających na rzecz ładu w przestrzeni publicznej czy też znanych artystów. Poprzez swoje nominacje wskazują nam najbardziej warte uwagi obiekty zrealizowane w </w:t>
      </w:r>
      <w:r w:rsidR="00B33A65">
        <w:rPr>
          <w:rFonts w:cs="Calibri"/>
          <w:color w:val="000000"/>
          <w:sz w:val="24"/>
          <w:szCs w:val="24"/>
        </w:rPr>
        <w:t>roku poprzednim</w:t>
      </w:r>
      <w:r w:rsidRPr="00D46793">
        <w:rPr>
          <w:rFonts w:cs="Calibri"/>
          <w:color w:val="000000"/>
          <w:sz w:val="24"/>
          <w:szCs w:val="24"/>
        </w:rPr>
        <w:t xml:space="preserve"> w 3 kategoriach: </w:t>
      </w:r>
    </w:p>
    <w:p w:rsidR="00E877AD" w:rsidRPr="00D46793" w:rsidRDefault="00E877AD" w:rsidP="00E877AD">
      <w:pPr>
        <w:autoSpaceDE w:val="0"/>
        <w:autoSpaceDN w:val="0"/>
        <w:adjustRightInd w:val="0"/>
        <w:spacing w:after="120" w:line="300" w:lineRule="exact"/>
        <w:jc w:val="both"/>
        <w:rPr>
          <w:rFonts w:cs="Calibri"/>
          <w:color w:val="000000"/>
          <w:sz w:val="24"/>
          <w:szCs w:val="24"/>
        </w:rPr>
      </w:pPr>
      <w:r w:rsidRPr="00D46793">
        <w:rPr>
          <w:rFonts w:cs="Calibri"/>
          <w:b/>
          <w:bCs/>
          <w:color w:val="000000"/>
          <w:sz w:val="24"/>
          <w:szCs w:val="24"/>
        </w:rPr>
        <w:t xml:space="preserve">- realizacje architektoniczne </w:t>
      </w:r>
      <w:r w:rsidRPr="00D46793">
        <w:rPr>
          <w:rFonts w:cs="Calibri"/>
          <w:color w:val="000000"/>
          <w:sz w:val="24"/>
          <w:szCs w:val="24"/>
        </w:rPr>
        <w:t xml:space="preserve">(tzw. mała i duża architektura, budownictwo mieszkalne zbiorowe </w:t>
      </w:r>
      <w:r w:rsidR="009427BE">
        <w:rPr>
          <w:rFonts w:cs="Calibri"/>
          <w:color w:val="000000"/>
          <w:sz w:val="24"/>
          <w:szCs w:val="24"/>
        </w:rPr>
        <w:br/>
      </w:r>
      <w:r w:rsidRPr="00D46793">
        <w:rPr>
          <w:rFonts w:cs="Calibri"/>
          <w:color w:val="000000"/>
          <w:sz w:val="24"/>
          <w:szCs w:val="24"/>
        </w:rPr>
        <w:t xml:space="preserve">i indywidualne, biurowce, budynki użyteczności publicznej, kościoły, budynki rewitalizowane, budownictwo inżynieryjne (stadiony, mosty itp.) </w:t>
      </w:r>
    </w:p>
    <w:p w:rsidR="00E877AD" w:rsidRPr="00D46793" w:rsidRDefault="00E877AD" w:rsidP="00E877AD">
      <w:pPr>
        <w:autoSpaceDE w:val="0"/>
        <w:autoSpaceDN w:val="0"/>
        <w:adjustRightInd w:val="0"/>
        <w:spacing w:after="120" w:line="300" w:lineRule="exact"/>
        <w:jc w:val="both"/>
        <w:rPr>
          <w:rFonts w:cs="Calibri"/>
          <w:color w:val="000000"/>
          <w:sz w:val="24"/>
          <w:szCs w:val="24"/>
        </w:rPr>
      </w:pPr>
      <w:r w:rsidRPr="00D46793">
        <w:rPr>
          <w:rFonts w:cs="Calibri"/>
          <w:b/>
          <w:bCs/>
          <w:color w:val="000000"/>
          <w:sz w:val="24"/>
          <w:szCs w:val="24"/>
        </w:rPr>
        <w:t xml:space="preserve">- rozwiązania urbanistyczne </w:t>
      </w:r>
      <w:r w:rsidRPr="00D46793">
        <w:rPr>
          <w:rFonts w:cs="Calibri"/>
          <w:color w:val="000000"/>
          <w:sz w:val="24"/>
          <w:szCs w:val="24"/>
        </w:rPr>
        <w:t xml:space="preserve">(osiedla, układy drogowe, tereny zielone, wypoczynkowe itd.) </w:t>
      </w:r>
    </w:p>
    <w:p w:rsidR="00E877AD" w:rsidRPr="00D46793" w:rsidRDefault="00E877AD" w:rsidP="00E877AD">
      <w:pPr>
        <w:spacing w:after="120" w:line="300" w:lineRule="exact"/>
        <w:jc w:val="both"/>
        <w:rPr>
          <w:rFonts w:cs="Calibri"/>
          <w:color w:val="000000"/>
          <w:sz w:val="24"/>
          <w:szCs w:val="24"/>
        </w:rPr>
      </w:pPr>
      <w:r w:rsidRPr="00D46793">
        <w:rPr>
          <w:rFonts w:cs="Calibri"/>
          <w:b/>
          <w:bCs/>
          <w:color w:val="000000"/>
          <w:sz w:val="24"/>
          <w:szCs w:val="24"/>
        </w:rPr>
        <w:t xml:space="preserve">- sztuka w przestrzeni publicznej </w:t>
      </w:r>
      <w:r w:rsidRPr="00D46793">
        <w:rPr>
          <w:rFonts w:cs="Calibri"/>
          <w:color w:val="000000"/>
          <w:sz w:val="24"/>
          <w:szCs w:val="24"/>
        </w:rPr>
        <w:t>(instalacje artystyczne, pomniki itp.)</w:t>
      </w:r>
    </w:p>
    <w:p w:rsidR="00027B80" w:rsidRDefault="00027B80" w:rsidP="00027B80">
      <w:pPr>
        <w:pStyle w:val="yiv6158180828msolistparagraph"/>
        <w:jc w:val="both"/>
        <w:rPr>
          <w:rStyle w:val="Hipercze"/>
          <w:rFonts w:ascii="Calibri" w:eastAsiaTheme="minorHAnsi" w:hAnsi="Calibri" w:cs="Calibri"/>
          <w:lang w:eastAsia="en-US"/>
        </w:rPr>
      </w:pPr>
      <w:r w:rsidRPr="00DC71E7">
        <w:rPr>
          <w:rFonts w:ascii="Calibri" w:eastAsiaTheme="minorHAnsi" w:hAnsi="Calibri" w:cs="Calibri"/>
          <w:color w:val="000000"/>
          <w:lang w:eastAsia="en-US"/>
        </w:rPr>
        <w:t xml:space="preserve">Przedstawiamy piątkę finalistów spośród których 12 czerwca ogłoszony zostanie laureat Grand Prix Nagrody za rok 2017. Więcej informacji o finalistach w numerze 16. POLITYKI oraz na stronie </w:t>
      </w:r>
      <w:hyperlink r:id="rId7" w:history="1">
        <w:r w:rsidRPr="005A51CD">
          <w:rPr>
            <w:rStyle w:val="Hipercze"/>
            <w:rFonts w:ascii="Calibri" w:eastAsiaTheme="minorHAnsi" w:hAnsi="Calibri" w:cs="Calibri"/>
            <w:lang w:eastAsia="en-US"/>
          </w:rPr>
          <w:t>www.polityka.pl/architektura</w:t>
        </w:r>
      </w:hyperlink>
    </w:p>
    <w:p w:rsidR="00027B80" w:rsidRDefault="00027B80" w:rsidP="00027B80">
      <w:pPr>
        <w:pStyle w:val="yiv6158180828msolistparagraph"/>
        <w:jc w:val="both"/>
        <w:rPr>
          <w:rStyle w:val="Hipercze"/>
          <w:rFonts w:ascii="Calibri" w:eastAsiaTheme="minorHAnsi" w:hAnsi="Calibri" w:cs="Calibri"/>
          <w:color w:val="0070C0"/>
          <w:sz w:val="28"/>
          <w:szCs w:val="28"/>
          <w:u w:val="none"/>
          <w:lang w:eastAsia="en-US"/>
        </w:rPr>
      </w:pPr>
    </w:p>
    <w:p w:rsidR="00027B80" w:rsidRPr="00027B80" w:rsidRDefault="00027B80" w:rsidP="00027B80">
      <w:pPr>
        <w:pStyle w:val="yiv6158180828msolistparagraph"/>
        <w:jc w:val="both"/>
        <w:rPr>
          <w:rStyle w:val="Hipercze"/>
          <w:rFonts w:ascii="Calibri" w:eastAsiaTheme="minorHAnsi" w:hAnsi="Calibri" w:cs="Calibri"/>
          <w:color w:val="0070C0"/>
          <w:sz w:val="28"/>
          <w:szCs w:val="28"/>
          <w:u w:val="none"/>
          <w:lang w:eastAsia="en-US"/>
        </w:rPr>
      </w:pPr>
      <w:r w:rsidRPr="00027B80">
        <w:rPr>
          <w:rStyle w:val="Hipercze"/>
          <w:rFonts w:ascii="Calibri" w:eastAsiaTheme="minorHAnsi" w:hAnsi="Calibri" w:cs="Calibri"/>
          <w:color w:val="0070C0"/>
          <w:sz w:val="28"/>
          <w:szCs w:val="28"/>
          <w:u w:val="none"/>
          <w:lang w:eastAsia="en-US"/>
        </w:rPr>
        <w:t>FINALIŚCI</w:t>
      </w:r>
      <w:r>
        <w:rPr>
          <w:rStyle w:val="Hipercze"/>
          <w:rFonts w:ascii="Calibri" w:eastAsiaTheme="minorHAnsi" w:hAnsi="Calibri" w:cs="Calibri"/>
          <w:color w:val="0070C0"/>
          <w:sz w:val="28"/>
          <w:szCs w:val="28"/>
          <w:u w:val="none"/>
          <w:lang w:eastAsia="en-US"/>
        </w:rPr>
        <w:t xml:space="preserve"> 7. EDYCJI NAGRODY ARCHITEKTONICZNEJ POLITYKI</w:t>
      </w:r>
      <w:r w:rsidR="00EB296F">
        <w:rPr>
          <w:rStyle w:val="Hipercze"/>
          <w:rFonts w:ascii="Calibri" w:eastAsiaTheme="minorHAnsi" w:hAnsi="Calibri" w:cs="Calibri"/>
          <w:color w:val="0070C0"/>
          <w:sz w:val="28"/>
          <w:szCs w:val="28"/>
          <w:u w:val="none"/>
          <w:lang w:eastAsia="en-US"/>
        </w:rPr>
        <w:t xml:space="preserve"> (alfabetycznie)</w:t>
      </w:r>
    </w:p>
    <w:p w:rsidR="00B65E1C" w:rsidRPr="00780637" w:rsidRDefault="00B65E1C" w:rsidP="00B742F9">
      <w:pPr>
        <w:pStyle w:val="yiv6158180828msolistparagraph"/>
        <w:rPr>
          <w:rFonts w:ascii="Calibri" w:hAnsi="Calibri"/>
          <w:b/>
        </w:rPr>
      </w:pPr>
      <w:proofErr w:type="spellStart"/>
      <w:r w:rsidRPr="00646D72">
        <w:rPr>
          <w:rFonts w:ascii="Calibri" w:hAnsi="Calibri"/>
          <w:b/>
          <w:color w:val="FF0000"/>
          <w:sz w:val="28"/>
          <w:szCs w:val="28"/>
        </w:rPr>
        <w:t>Akademeia</w:t>
      </w:r>
      <w:proofErr w:type="spellEnd"/>
      <w:r w:rsidRPr="00646D72">
        <w:rPr>
          <w:rFonts w:ascii="Calibri" w:hAnsi="Calibri"/>
          <w:b/>
          <w:color w:val="FF0000"/>
          <w:sz w:val="28"/>
          <w:szCs w:val="28"/>
        </w:rPr>
        <w:t xml:space="preserve"> High School w Warszawie</w:t>
      </w:r>
      <w:r>
        <w:rPr>
          <w:rFonts w:ascii="Calibri" w:hAnsi="Calibri"/>
          <w:b/>
        </w:rPr>
        <w:br/>
        <w:t xml:space="preserve">Projekt: </w:t>
      </w:r>
      <w:proofErr w:type="spellStart"/>
      <w:r w:rsidRPr="00B65E1C">
        <w:rPr>
          <w:rFonts w:ascii="Calibri" w:hAnsi="Calibri"/>
        </w:rPr>
        <w:t>Medusa</w:t>
      </w:r>
      <w:proofErr w:type="spellEnd"/>
      <w:r w:rsidRPr="00B65E1C">
        <w:rPr>
          <w:rFonts w:ascii="Calibri" w:hAnsi="Calibri"/>
        </w:rPr>
        <w:t xml:space="preserve"> </w:t>
      </w:r>
      <w:proofErr w:type="spellStart"/>
      <w:r w:rsidRPr="00B65E1C">
        <w:rPr>
          <w:rFonts w:ascii="Calibri" w:hAnsi="Calibri"/>
        </w:rPr>
        <w:t>Group</w:t>
      </w:r>
      <w:proofErr w:type="spellEnd"/>
      <w:r w:rsidRPr="00B65E1C">
        <w:rPr>
          <w:rFonts w:ascii="Calibri" w:hAnsi="Calibri"/>
        </w:rPr>
        <w:t>,</w:t>
      </w:r>
      <w:r>
        <w:rPr>
          <w:rFonts w:ascii="Calibri" w:hAnsi="Calibri"/>
          <w:b/>
        </w:rPr>
        <w:t xml:space="preserve"> inwestor: </w:t>
      </w:r>
      <w:proofErr w:type="spellStart"/>
      <w:r w:rsidRPr="00B65E1C">
        <w:rPr>
          <w:rFonts w:ascii="Calibri" w:hAnsi="Calibri"/>
        </w:rPr>
        <w:t>Tacit</w:t>
      </w:r>
      <w:proofErr w:type="spellEnd"/>
      <w:r w:rsidRPr="00B65E1C">
        <w:rPr>
          <w:rFonts w:ascii="Calibri" w:hAnsi="Calibri"/>
        </w:rPr>
        <w:t xml:space="preserve"> Investment</w:t>
      </w:r>
    </w:p>
    <w:p w:rsidR="007156CB" w:rsidRDefault="00B11A8F" w:rsidP="00D97DD3">
      <w:pPr>
        <w:autoSpaceDE w:val="0"/>
        <w:autoSpaceDN w:val="0"/>
        <w:adjustRightInd w:val="0"/>
        <w:spacing w:after="0" w:line="240" w:lineRule="auto"/>
        <w:jc w:val="both"/>
        <w:rPr>
          <w:rFonts w:eastAsiaTheme="majorEastAsia" w:hAnsi="Calibri" w:cstheme="majorBidi"/>
          <w:color w:val="000000" w:themeColor="text1"/>
          <w:kern w:val="24"/>
          <w:sz w:val="24"/>
          <w:szCs w:val="24"/>
        </w:rPr>
      </w:pPr>
      <w:r>
        <w:rPr>
          <w:rFonts w:eastAsiaTheme="majorEastAsia" w:hAnsi="Calibri" w:cstheme="majorBidi"/>
          <w:noProof/>
          <w:color w:val="000000" w:themeColor="text1"/>
          <w:kern w:val="24"/>
          <w:sz w:val="24"/>
          <w:szCs w:val="24"/>
        </w:rPr>
        <w:drawing>
          <wp:inline distT="0" distB="0" distL="0" distR="0">
            <wp:extent cx="6033770" cy="2510078"/>
            <wp:effectExtent l="0" t="0" r="508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kademeia High School_finalista_NAP_20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056" cy="254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094" w:rsidRDefault="00964094" w:rsidP="00E12ED7">
      <w:pPr>
        <w:spacing w:after="0" w:line="240" w:lineRule="auto"/>
        <w:jc w:val="both"/>
        <w:rPr>
          <w:rFonts w:cstheme="minorHAnsi"/>
          <w:b/>
          <w:color w:val="FF0000"/>
          <w:sz w:val="24"/>
          <w:szCs w:val="24"/>
        </w:rPr>
      </w:pPr>
    </w:p>
    <w:p w:rsidR="00027B80" w:rsidRDefault="00027B80" w:rsidP="00E12ED7">
      <w:pPr>
        <w:spacing w:after="0" w:line="240" w:lineRule="auto"/>
        <w:jc w:val="both"/>
        <w:rPr>
          <w:rFonts w:cstheme="minorHAnsi"/>
          <w:b/>
          <w:color w:val="FF0000"/>
          <w:sz w:val="24"/>
          <w:szCs w:val="24"/>
        </w:rPr>
      </w:pPr>
    </w:p>
    <w:p w:rsidR="00027B80" w:rsidRDefault="00027B80" w:rsidP="00E12ED7">
      <w:pPr>
        <w:spacing w:after="0" w:line="240" w:lineRule="auto"/>
        <w:jc w:val="both"/>
        <w:rPr>
          <w:rFonts w:cstheme="minorHAnsi"/>
          <w:b/>
          <w:color w:val="FF0000"/>
          <w:sz w:val="24"/>
          <w:szCs w:val="24"/>
        </w:rPr>
      </w:pPr>
    </w:p>
    <w:p w:rsidR="00233A35" w:rsidRPr="00646D72" w:rsidRDefault="00C32BCB" w:rsidP="00E12ED7">
      <w:pPr>
        <w:spacing w:after="0" w:line="240" w:lineRule="auto"/>
        <w:jc w:val="both"/>
        <w:rPr>
          <w:rFonts w:cstheme="minorHAnsi"/>
          <w:b/>
          <w:color w:val="FF0000"/>
          <w:sz w:val="28"/>
          <w:szCs w:val="28"/>
        </w:rPr>
      </w:pPr>
      <w:r w:rsidRPr="00646D72">
        <w:rPr>
          <w:rFonts w:cstheme="minorHAnsi"/>
          <w:b/>
          <w:color w:val="FF0000"/>
          <w:sz w:val="28"/>
          <w:szCs w:val="28"/>
        </w:rPr>
        <w:lastRenderedPageBreak/>
        <w:t>Biurowiec Bałtyk</w:t>
      </w:r>
      <w:r w:rsidR="00B11A8F" w:rsidRPr="00646D72">
        <w:rPr>
          <w:rFonts w:cstheme="minorHAnsi"/>
          <w:b/>
          <w:color w:val="FF0000"/>
          <w:sz w:val="28"/>
          <w:szCs w:val="28"/>
        </w:rPr>
        <w:t xml:space="preserve"> w Poznaniu</w:t>
      </w:r>
    </w:p>
    <w:p w:rsidR="00E12ED7" w:rsidRPr="000715AE" w:rsidRDefault="00233A35" w:rsidP="00027B80">
      <w:pPr>
        <w:spacing w:after="0" w:line="240" w:lineRule="auto"/>
        <w:rPr>
          <w:rFonts w:cstheme="minorHAnsi"/>
          <w:sz w:val="24"/>
          <w:szCs w:val="24"/>
        </w:rPr>
      </w:pPr>
      <w:r w:rsidRPr="000715AE">
        <w:rPr>
          <w:rFonts w:cstheme="minorHAnsi"/>
          <w:b/>
          <w:sz w:val="24"/>
          <w:szCs w:val="24"/>
        </w:rPr>
        <w:t>Projekt:</w:t>
      </w:r>
      <w:r w:rsidRPr="000715AE">
        <w:rPr>
          <w:rFonts w:cstheme="minorHAnsi"/>
          <w:sz w:val="24"/>
          <w:szCs w:val="24"/>
        </w:rPr>
        <w:t xml:space="preserve"> </w:t>
      </w:r>
      <w:r w:rsidR="00B11A8F">
        <w:rPr>
          <w:rFonts w:cstheme="minorHAnsi"/>
          <w:sz w:val="24"/>
          <w:szCs w:val="24"/>
        </w:rPr>
        <w:t>MVRDV, Natkaniec Olechnicki Architekci</w:t>
      </w:r>
      <w:r w:rsidRPr="000715AE">
        <w:rPr>
          <w:rFonts w:cstheme="minorHAnsi"/>
          <w:sz w:val="24"/>
          <w:szCs w:val="24"/>
        </w:rPr>
        <w:t xml:space="preserve">, </w:t>
      </w:r>
      <w:r w:rsidRPr="000715AE">
        <w:rPr>
          <w:rFonts w:cstheme="minorHAnsi"/>
          <w:b/>
          <w:sz w:val="24"/>
          <w:szCs w:val="24"/>
        </w:rPr>
        <w:t>inwestor:</w:t>
      </w:r>
      <w:r w:rsidR="000715AE">
        <w:rPr>
          <w:rFonts w:cstheme="minorHAnsi"/>
          <w:sz w:val="24"/>
          <w:szCs w:val="24"/>
        </w:rPr>
        <w:t xml:space="preserve"> </w:t>
      </w:r>
      <w:proofErr w:type="spellStart"/>
      <w:r w:rsidR="00B11A8F">
        <w:rPr>
          <w:rFonts w:cstheme="minorHAnsi"/>
          <w:sz w:val="24"/>
          <w:szCs w:val="24"/>
        </w:rPr>
        <w:t>Garvest</w:t>
      </w:r>
      <w:proofErr w:type="spellEnd"/>
      <w:r w:rsidR="00B11A8F">
        <w:rPr>
          <w:rFonts w:cstheme="minorHAnsi"/>
          <w:sz w:val="24"/>
          <w:szCs w:val="24"/>
        </w:rPr>
        <w:t xml:space="preserve"> Real </w:t>
      </w:r>
      <w:proofErr w:type="spellStart"/>
      <w:r w:rsidR="00B11A8F">
        <w:rPr>
          <w:rFonts w:cstheme="minorHAnsi"/>
          <w:sz w:val="24"/>
          <w:szCs w:val="24"/>
        </w:rPr>
        <w:t>Estate</w:t>
      </w:r>
      <w:proofErr w:type="spellEnd"/>
      <w:r w:rsidR="00B11A8F">
        <w:rPr>
          <w:rFonts w:cstheme="minorHAnsi"/>
          <w:sz w:val="24"/>
          <w:szCs w:val="24"/>
        </w:rPr>
        <w:t xml:space="preserve"> </w:t>
      </w:r>
      <w:r w:rsidR="00027B80">
        <w:rPr>
          <w:rFonts w:cstheme="minorHAnsi"/>
          <w:sz w:val="24"/>
          <w:szCs w:val="24"/>
        </w:rPr>
        <w:br/>
      </w:r>
      <w:proofErr w:type="spellStart"/>
      <w:r w:rsidR="00B11A8F">
        <w:rPr>
          <w:rFonts w:cstheme="minorHAnsi"/>
          <w:sz w:val="24"/>
          <w:szCs w:val="24"/>
        </w:rPr>
        <w:t>Cooperatief</w:t>
      </w:r>
      <w:proofErr w:type="spellEnd"/>
      <w:r w:rsidR="00B11A8F">
        <w:rPr>
          <w:rFonts w:cstheme="minorHAnsi"/>
          <w:sz w:val="24"/>
          <w:szCs w:val="24"/>
        </w:rPr>
        <w:t xml:space="preserve"> UA i Grupa Kapitałowa VOX</w:t>
      </w:r>
    </w:p>
    <w:p w:rsidR="00233A35" w:rsidRDefault="00233A35" w:rsidP="00E12ED7">
      <w:pPr>
        <w:spacing w:after="0" w:line="240" w:lineRule="auto"/>
        <w:jc w:val="both"/>
        <w:rPr>
          <w:sz w:val="26"/>
          <w:szCs w:val="26"/>
        </w:rPr>
      </w:pPr>
    </w:p>
    <w:p w:rsidR="00A77580" w:rsidRPr="00042B09" w:rsidRDefault="00C32BCB" w:rsidP="004C5D7F">
      <w:pPr>
        <w:spacing w:after="0" w:line="240" w:lineRule="auto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133975" cy="385161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ltyk_finalista_NAP_2017_s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225" cy="388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B20" w:rsidRPr="00042B09" w:rsidRDefault="00F97B20" w:rsidP="00BA1271">
      <w:pPr>
        <w:autoSpaceDE w:val="0"/>
        <w:autoSpaceDN w:val="0"/>
        <w:adjustRightInd w:val="0"/>
        <w:spacing w:after="0" w:line="240" w:lineRule="auto"/>
        <w:rPr>
          <w:rFonts w:cs="MyriadPro-Bold"/>
          <w:b/>
          <w:bCs/>
          <w:color w:val="EA1C3D"/>
          <w:sz w:val="16"/>
          <w:szCs w:val="16"/>
        </w:rPr>
      </w:pPr>
    </w:p>
    <w:p w:rsidR="00B65E1C" w:rsidRDefault="00B65E1C" w:rsidP="00D97DD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FF0000"/>
          <w:sz w:val="24"/>
          <w:szCs w:val="32"/>
        </w:rPr>
      </w:pPr>
    </w:p>
    <w:p w:rsidR="00233A35" w:rsidRPr="00646D72" w:rsidRDefault="00D664BD" w:rsidP="00D97DD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FF0000"/>
          <w:sz w:val="28"/>
          <w:szCs w:val="28"/>
        </w:rPr>
      </w:pPr>
      <w:r w:rsidRPr="00646D72">
        <w:rPr>
          <w:rFonts w:cstheme="minorHAnsi"/>
          <w:b/>
          <w:color w:val="FF0000"/>
          <w:sz w:val="28"/>
          <w:szCs w:val="28"/>
        </w:rPr>
        <w:t>Muzeum II Wojny Światowej w Gdańsku</w:t>
      </w:r>
      <w:r w:rsidR="00233A35" w:rsidRPr="00646D72">
        <w:rPr>
          <w:rFonts w:cstheme="minorHAnsi"/>
          <w:b/>
          <w:color w:val="FF0000"/>
          <w:sz w:val="28"/>
          <w:szCs w:val="28"/>
        </w:rPr>
        <w:t xml:space="preserve"> </w:t>
      </w:r>
    </w:p>
    <w:p w:rsidR="0050100B" w:rsidRPr="000715AE" w:rsidRDefault="00233A35" w:rsidP="00D97DD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32"/>
        </w:rPr>
      </w:pPr>
      <w:r w:rsidRPr="000715AE">
        <w:rPr>
          <w:rFonts w:cstheme="minorHAnsi"/>
          <w:b/>
          <w:sz w:val="24"/>
          <w:szCs w:val="32"/>
        </w:rPr>
        <w:t xml:space="preserve">Projekt: </w:t>
      </w:r>
      <w:r w:rsidR="00D664BD">
        <w:rPr>
          <w:rFonts w:cstheme="minorHAnsi"/>
          <w:sz w:val="24"/>
          <w:szCs w:val="32"/>
        </w:rPr>
        <w:t>Studio Architektoniczne KWADRAT</w:t>
      </w:r>
      <w:r w:rsidR="0050100B" w:rsidRPr="000715AE">
        <w:rPr>
          <w:rFonts w:cstheme="minorHAnsi"/>
          <w:sz w:val="24"/>
          <w:szCs w:val="32"/>
        </w:rPr>
        <w:t>,</w:t>
      </w:r>
      <w:r w:rsidR="0050100B" w:rsidRPr="000715AE">
        <w:rPr>
          <w:rFonts w:cstheme="minorHAnsi"/>
          <w:b/>
          <w:sz w:val="24"/>
          <w:szCs w:val="32"/>
        </w:rPr>
        <w:t xml:space="preserve"> inwestor: </w:t>
      </w:r>
      <w:r w:rsidR="005D71DD">
        <w:rPr>
          <w:rFonts w:cstheme="minorHAnsi"/>
          <w:sz w:val="24"/>
          <w:szCs w:val="32"/>
        </w:rPr>
        <w:t>Muzeum II Wojny Światowej</w:t>
      </w:r>
    </w:p>
    <w:p w:rsidR="00233A35" w:rsidRDefault="00233A35" w:rsidP="00D97DD3">
      <w:pPr>
        <w:autoSpaceDE w:val="0"/>
        <w:autoSpaceDN w:val="0"/>
        <w:adjustRightInd w:val="0"/>
        <w:spacing w:after="0" w:line="240" w:lineRule="auto"/>
        <w:rPr>
          <w:rFonts w:cs="CambriaMath"/>
          <w:color w:val="FF0000"/>
        </w:rPr>
      </w:pPr>
    </w:p>
    <w:p w:rsidR="00B11A8F" w:rsidRDefault="005D71DD" w:rsidP="007156CB">
      <w:pPr>
        <w:tabs>
          <w:tab w:val="left" w:pos="3555"/>
        </w:tabs>
        <w:rPr>
          <w:rFonts w:cs="CambriaMath"/>
          <w:color w:val="000000"/>
        </w:rPr>
      </w:pPr>
      <w:r>
        <w:rPr>
          <w:rFonts w:cs="CambriaMath"/>
          <w:noProof/>
          <w:color w:val="000000"/>
        </w:rPr>
        <w:drawing>
          <wp:inline distT="0" distB="0" distL="0" distR="0">
            <wp:extent cx="5109425" cy="340741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zeum-II-Wojny_finalista_2017_S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684" cy="342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580" w:rsidRPr="007156CB" w:rsidRDefault="007156CB" w:rsidP="007156CB">
      <w:pPr>
        <w:tabs>
          <w:tab w:val="left" w:pos="3555"/>
        </w:tabs>
        <w:rPr>
          <w:rFonts w:cs="CambriaMath"/>
        </w:rPr>
      </w:pPr>
      <w:r>
        <w:rPr>
          <w:rFonts w:cs="CambriaMath"/>
        </w:rPr>
        <w:tab/>
      </w:r>
    </w:p>
    <w:p w:rsidR="003F5BC9" w:rsidRPr="000715AE" w:rsidRDefault="005D71DD" w:rsidP="00233A35">
      <w:pPr>
        <w:rPr>
          <w:rFonts w:cstheme="minorHAnsi"/>
          <w:b/>
          <w:sz w:val="24"/>
          <w:szCs w:val="32"/>
        </w:rPr>
      </w:pPr>
      <w:r w:rsidRPr="00646D72">
        <w:rPr>
          <w:rFonts w:cstheme="minorHAnsi"/>
          <w:b/>
          <w:color w:val="FF0000"/>
          <w:sz w:val="28"/>
          <w:szCs w:val="28"/>
        </w:rPr>
        <w:lastRenderedPageBreak/>
        <w:t>Sprzeczna 4 w Warszawie, budynek mieszkalny</w:t>
      </w:r>
      <w:r w:rsidR="0050100B" w:rsidRPr="000715AE">
        <w:rPr>
          <w:rFonts w:cstheme="minorHAnsi"/>
          <w:b/>
          <w:sz w:val="24"/>
          <w:szCs w:val="32"/>
        </w:rPr>
        <w:br/>
        <w:t xml:space="preserve">Projekt: </w:t>
      </w:r>
      <w:r>
        <w:rPr>
          <w:rFonts w:cstheme="minorHAnsi"/>
          <w:sz w:val="24"/>
          <w:szCs w:val="32"/>
        </w:rPr>
        <w:t>BBGK Architekci</w:t>
      </w:r>
      <w:r w:rsidR="0050100B" w:rsidRPr="000715AE">
        <w:rPr>
          <w:rFonts w:cstheme="minorHAnsi"/>
          <w:sz w:val="24"/>
          <w:szCs w:val="32"/>
        </w:rPr>
        <w:t>,</w:t>
      </w:r>
      <w:r w:rsidR="0050100B" w:rsidRPr="000715AE">
        <w:rPr>
          <w:rFonts w:cstheme="minorHAnsi"/>
          <w:b/>
          <w:sz w:val="24"/>
          <w:szCs w:val="32"/>
        </w:rPr>
        <w:t xml:space="preserve"> inwestor: </w:t>
      </w:r>
      <w:proofErr w:type="spellStart"/>
      <w:r>
        <w:rPr>
          <w:rFonts w:cstheme="minorHAnsi"/>
          <w:sz w:val="24"/>
          <w:szCs w:val="32"/>
        </w:rPr>
        <w:t>Budizol</w:t>
      </w:r>
      <w:proofErr w:type="spellEnd"/>
    </w:p>
    <w:p w:rsidR="003F5BC9" w:rsidRPr="00042B09" w:rsidRDefault="005D71DD" w:rsidP="00D97DD3">
      <w:pPr>
        <w:autoSpaceDE w:val="0"/>
        <w:autoSpaceDN w:val="0"/>
        <w:adjustRightInd w:val="0"/>
        <w:spacing w:after="0" w:line="240" w:lineRule="auto"/>
        <w:rPr>
          <w:rFonts w:cs="CambriaMath"/>
          <w:color w:val="EA1C3D"/>
        </w:rPr>
      </w:pPr>
      <w:r>
        <w:rPr>
          <w:rFonts w:cs="CambriaMath"/>
          <w:noProof/>
          <w:color w:val="EA1C3D"/>
        </w:rPr>
        <w:drawing>
          <wp:inline distT="0" distB="0" distL="0" distR="0">
            <wp:extent cx="5276850" cy="3883184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rzeczna4_finalista_2017_s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093" cy="39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DD3" w:rsidRPr="00042B09" w:rsidRDefault="00D97DD3" w:rsidP="00D97DD3">
      <w:pPr>
        <w:autoSpaceDE w:val="0"/>
        <w:autoSpaceDN w:val="0"/>
        <w:adjustRightInd w:val="0"/>
        <w:spacing w:after="0" w:line="240" w:lineRule="auto"/>
        <w:rPr>
          <w:rFonts w:cs="CambriaMath"/>
          <w:color w:val="EA1C3D"/>
        </w:rPr>
      </w:pPr>
    </w:p>
    <w:p w:rsidR="005D71DD" w:rsidRDefault="005D71DD" w:rsidP="004C5D7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FF0000"/>
          <w:sz w:val="24"/>
          <w:szCs w:val="32"/>
        </w:rPr>
      </w:pPr>
    </w:p>
    <w:p w:rsidR="004C5D7F" w:rsidRPr="00646D72" w:rsidRDefault="006346C4" w:rsidP="004C5D7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646D72">
        <w:rPr>
          <w:rFonts w:cstheme="minorHAnsi"/>
          <w:b/>
          <w:color w:val="FF0000"/>
          <w:sz w:val="28"/>
          <w:szCs w:val="28"/>
        </w:rPr>
        <w:t xml:space="preserve">Wydział Radia i Telewizji im. Krzysztofa Kieślowskiego Uniwersytetu Śląskiego </w:t>
      </w:r>
      <w:r w:rsidRPr="00646D72">
        <w:rPr>
          <w:rFonts w:cstheme="minorHAnsi"/>
          <w:b/>
          <w:color w:val="FF0000"/>
          <w:sz w:val="28"/>
          <w:szCs w:val="28"/>
        </w:rPr>
        <w:br/>
        <w:t>w Katowicach</w:t>
      </w:r>
    </w:p>
    <w:p w:rsidR="007D16CC" w:rsidRDefault="004C5D7F" w:rsidP="001A309C">
      <w:pPr>
        <w:autoSpaceDE w:val="0"/>
        <w:autoSpaceDN w:val="0"/>
        <w:adjustRightInd w:val="0"/>
        <w:spacing w:after="0" w:line="240" w:lineRule="auto"/>
        <w:jc w:val="both"/>
        <w:rPr>
          <w:rFonts w:cs="CambriaMath"/>
          <w:noProof/>
          <w:color w:val="EA1C3D"/>
          <w:lang w:eastAsia="pl-PL"/>
        </w:rPr>
      </w:pPr>
      <w:r w:rsidRPr="000715AE">
        <w:rPr>
          <w:rFonts w:cstheme="minorHAnsi"/>
          <w:b/>
          <w:sz w:val="24"/>
          <w:szCs w:val="32"/>
        </w:rPr>
        <w:t xml:space="preserve">Projekt: </w:t>
      </w:r>
      <w:r w:rsidR="006346C4" w:rsidRPr="006346C4">
        <w:rPr>
          <w:rFonts w:cstheme="minorHAnsi"/>
          <w:sz w:val="24"/>
          <w:szCs w:val="32"/>
        </w:rPr>
        <w:t>BAAS, Grupa 5 Architekci, MAŁŁECCY biuro projektowe</w:t>
      </w:r>
      <w:r w:rsidR="006346C4">
        <w:rPr>
          <w:rFonts w:cstheme="minorHAnsi"/>
          <w:b/>
          <w:sz w:val="24"/>
          <w:szCs w:val="32"/>
        </w:rPr>
        <w:t xml:space="preserve">, </w:t>
      </w:r>
      <w:r w:rsidRPr="000715AE">
        <w:rPr>
          <w:rFonts w:cstheme="minorHAnsi"/>
          <w:b/>
          <w:sz w:val="24"/>
          <w:szCs w:val="32"/>
        </w:rPr>
        <w:t xml:space="preserve">inwestor: </w:t>
      </w:r>
      <w:r w:rsidR="006346C4">
        <w:rPr>
          <w:rFonts w:cstheme="minorHAnsi"/>
          <w:sz w:val="24"/>
          <w:szCs w:val="32"/>
        </w:rPr>
        <w:t>Uniwersytet Śląski</w:t>
      </w:r>
    </w:p>
    <w:p w:rsidR="005D71DD" w:rsidRDefault="005D71DD" w:rsidP="00D97DD3">
      <w:pPr>
        <w:autoSpaceDE w:val="0"/>
        <w:autoSpaceDN w:val="0"/>
        <w:adjustRightInd w:val="0"/>
        <w:spacing w:after="0" w:line="240" w:lineRule="auto"/>
        <w:rPr>
          <w:rFonts w:cs="Cambria"/>
          <w:noProof/>
          <w:sz w:val="34"/>
          <w:szCs w:val="34"/>
          <w:lang w:eastAsia="pl-PL"/>
        </w:rPr>
      </w:pPr>
    </w:p>
    <w:p w:rsidR="006346C4" w:rsidRDefault="006346C4" w:rsidP="00D97DD3">
      <w:pPr>
        <w:autoSpaceDE w:val="0"/>
        <w:autoSpaceDN w:val="0"/>
        <w:adjustRightInd w:val="0"/>
        <w:spacing w:after="0" w:line="240" w:lineRule="auto"/>
        <w:rPr>
          <w:rFonts w:cs="Cambria"/>
          <w:noProof/>
          <w:sz w:val="34"/>
          <w:szCs w:val="34"/>
          <w:lang w:eastAsia="pl-PL"/>
        </w:rPr>
      </w:pPr>
      <w:r>
        <w:rPr>
          <w:rFonts w:cs="Cambria"/>
          <w:noProof/>
          <w:sz w:val="34"/>
          <w:szCs w:val="34"/>
          <w:lang w:eastAsia="pl-PL"/>
        </w:rPr>
        <w:drawing>
          <wp:inline distT="0" distB="0" distL="0" distR="0">
            <wp:extent cx="5266462" cy="2866381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dzial Radia i Telewizji US_finalista_NAP_2017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740" cy="289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CC" w:rsidRDefault="007D16CC" w:rsidP="00D97DD3">
      <w:pPr>
        <w:autoSpaceDE w:val="0"/>
        <w:autoSpaceDN w:val="0"/>
        <w:adjustRightInd w:val="0"/>
        <w:spacing w:after="0" w:line="240" w:lineRule="auto"/>
        <w:rPr>
          <w:rFonts w:cs="CambriaMath"/>
          <w:noProof/>
          <w:color w:val="EA1C3D"/>
          <w:lang w:eastAsia="pl-PL"/>
        </w:rPr>
      </w:pPr>
    </w:p>
    <w:p w:rsidR="00646D72" w:rsidRDefault="00646D72" w:rsidP="00D97DD3">
      <w:pPr>
        <w:autoSpaceDE w:val="0"/>
        <w:autoSpaceDN w:val="0"/>
        <w:adjustRightInd w:val="0"/>
        <w:spacing w:after="0" w:line="240" w:lineRule="auto"/>
        <w:rPr>
          <w:rFonts w:cs="CambriaMath"/>
          <w:noProof/>
          <w:color w:val="EA1C3D"/>
          <w:lang w:eastAsia="pl-PL"/>
        </w:rPr>
      </w:pPr>
    </w:p>
    <w:p w:rsidR="00646D72" w:rsidRDefault="00646D72" w:rsidP="00D97DD3">
      <w:pPr>
        <w:autoSpaceDE w:val="0"/>
        <w:autoSpaceDN w:val="0"/>
        <w:adjustRightInd w:val="0"/>
        <w:spacing w:after="0" w:line="240" w:lineRule="auto"/>
        <w:rPr>
          <w:rFonts w:cs="CambriaMath"/>
          <w:noProof/>
          <w:color w:val="EA1C3D"/>
          <w:lang w:eastAsia="pl-PL"/>
        </w:rPr>
      </w:pPr>
    </w:p>
    <w:p w:rsidR="007D16CC" w:rsidRDefault="007D16CC" w:rsidP="00D97DD3">
      <w:pPr>
        <w:autoSpaceDE w:val="0"/>
        <w:autoSpaceDN w:val="0"/>
        <w:adjustRightInd w:val="0"/>
        <w:spacing w:after="0" w:line="240" w:lineRule="auto"/>
        <w:rPr>
          <w:rFonts w:cs="CambriaMath"/>
          <w:noProof/>
          <w:color w:val="EA1C3D"/>
          <w:lang w:eastAsia="pl-PL"/>
        </w:rPr>
      </w:pPr>
    </w:p>
    <w:p w:rsidR="00AD157C" w:rsidRPr="00F97B20" w:rsidRDefault="007156CB" w:rsidP="00F97B20">
      <w:pPr>
        <w:pStyle w:val="Pa9"/>
        <w:shd w:val="clear" w:color="auto" w:fill="92D050"/>
        <w:spacing w:after="120" w:line="300" w:lineRule="exact"/>
        <w:rPr>
          <w:rStyle w:val="A16"/>
          <w:b/>
          <w:sz w:val="22"/>
          <w:szCs w:val="22"/>
        </w:rPr>
      </w:pPr>
      <w:r>
        <w:rPr>
          <w:rStyle w:val="A16"/>
          <w:b/>
          <w:sz w:val="22"/>
          <w:szCs w:val="22"/>
        </w:rPr>
        <w:t>J</w:t>
      </w:r>
      <w:r w:rsidR="00AD157C" w:rsidRPr="00F97B20">
        <w:rPr>
          <w:rStyle w:val="A16"/>
          <w:b/>
          <w:sz w:val="22"/>
          <w:szCs w:val="22"/>
        </w:rPr>
        <w:t xml:space="preserve">ury </w:t>
      </w:r>
      <w:r>
        <w:rPr>
          <w:rStyle w:val="A16"/>
          <w:b/>
          <w:sz w:val="22"/>
          <w:szCs w:val="22"/>
        </w:rPr>
        <w:t>Nagrody w roku 201</w:t>
      </w:r>
      <w:r w:rsidR="00EB77AE">
        <w:rPr>
          <w:rStyle w:val="A16"/>
          <w:b/>
          <w:sz w:val="22"/>
          <w:szCs w:val="22"/>
        </w:rPr>
        <w:t>8</w:t>
      </w:r>
      <w:r w:rsidR="00AD157C" w:rsidRPr="00F97B20">
        <w:rPr>
          <w:rStyle w:val="A16"/>
          <w:b/>
          <w:sz w:val="22"/>
          <w:szCs w:val="22"/>
        </w:rPr>
        <w:t xml:space="preserve">: </w:t>
      </w:r>
    </w:p>
    <w:p w:rsidR="00EB77AE" w:rsidRDefault="00EB77AE" w:rsidP="00646D72">
      <w:pPr>
        <w:spacing w:before="200" w:afterLines="200" w:after="480" w:line="300" w:lineRule="exact"/>
        <w:jc w:val="both"/>
        <w:rPr>
          <w:rFonts w:ascii="Calibri" w:hAnsi="Calibri" w:cs="Calibri"/>
        </w:rPr>
      </w:pPr>
      <w:r w:rsidRPr="00387902">
        <w:rPr>
          <w:rFonts w:ascii="Calibri" w:hAnsi="Calibri" w:cs="Calibri"/>
          <w:b/>
          <w:bCs/>
        </w:rPr>
        <w:t xml:space="preserve">Grzegorz Buczek </w:t>
      </w:r>
      <w:r w:rsidRPr="00387902">
        <w:rPr>
          <w:rFonts w:ascii="Calibri" w:hAnsi="Calibri" w:cs="Calibri"/>
        </w:rPr>
        <w:t xml:space="preserve">– </w:t>
      </w:r>
      <w:r w:rsidRPr="00387902">
        <w:rPr>
          <w:rFonts w:ascii="Calibri" w:hAnsi="Calibri" w:cs="Calibri"/>
          <w:color w:val="000000"/>
        </w:rPr>
        <w:t xml:space="preserve">architekt, urbanista, członek Rady Towarzystwa Urbanistów Polskich </w:t>
      </w:r>
      <w:r w:rsidRPr="00387902">
        <w:rPr>
          <w:rFonts w:ascii="Calibri" w:hAnsi="Calibri" w:cs="Calibri"/>
          <w:color w:val="000000"/>
        </w:rPr>
        <w:br/>
        <w:t xml:space="preserve">i </w:t>
      </w:r>
      <w:r>
        <w:rPr>
          <w:rFonts w:ascii="Calibri" w:hAnsi="Calibri" w:cs="Calibri"/>
          <w:color w:val="000000"/>
        </w:rPr>
        <w:t>Z</w:t>
      </w:r>
      <w:r w:rsidRPr="00387902">
        <w:rPr>
          <w:rFonts w:ascii="Calibri" w:hAnsi="Calibri" w:cs="Calibri"/>
          <w:color w:val="000000"/>
        </w:rPr>
        <w:t>arządu</w:t>
      </w:r>
      <w:r>
        <w:rPr>
          <w:rFonts w:ascii="Calibri" w:hAnsi="Calibri" w:cs="Calibri"/>
          <w:color w:val="000000"/>
        </w:rPr>
        <w:t xml:space="preserve"> Oddziału Warszawskiego</w:t>
      </w:r>
      <w:r w:rsidRPr="00387902">
        <w:rPr>
          <w:rFonts w:ascii="Calibri" w:hAnsi="Calibri" w:cs="Calibri"/>
          <w:color w:val="000000"/>
        </w:rPr>
        <w:t xml:space="preserve"> SARP, wykładowca na Wydziale Architektury Politechniki Warszawskiej; </w:t>
      </w:r>
      <w:r w:rsidRPr="00387902">
        <w:rPr>
          <w:rFonts w:ascii="Calibri" w:hAnsi="Calibri" w:cs="Calibri"/>
          <w:b/>
          <w:bCs/>
        </w:rPr>
        <w:t xml:space="preserve">Paweł Dobrzycki </w:t>
      </w:r>
      <w:r w:rsidRPr="00387902">
        <w:rPr>
          <w:rFonts w:ascii="Calibri" w:hAnsi="Calibri" w:cs="Calibri"/>
          <w:bCs/>
        </w:rPr>
        <w:t xml:space="preserve">– architekt, scenograf teatralny, malarz i pedagog, dziekan Wydziału Scenografii ASP </w:t>
      </w:r>
      <w:r>
        <w:rPr>
          <w:rFonts w:ascii="Calibri" w:hAnsi="Calibri" w:cs="Calibri"/>
          <w:bCs/>
        </w:rPr>
        <w:br/>
      </w:r>
      <w:r w:rsidRPr="00387902">
        <w:rPr>
          <w:rFonts w:ascii="Calibri" w:hAnsi="Calibri" w:cs="Calibri"/>
          <w:bCs/>
        </w:rPr>
        <w:t>w Warszawie;</w:t>
      </w:r>
      <w:r w:rsidRPr="00387902">
        <w:rPr>
          <w:rFonts w:ascii="Calibri" w:hAnsi="Calibri" w:cs="Calibri"/>
          <w:b/>
          <w:bCs/>
          <w:color w:val="000000"/>
        </w:rPr>
        <w:t xml:space="preserve"> </w:t>
      </w:r>
      <w:r w:rsidRPr="00387902">
        <w:rPr>
          <w:rFonts w:ascii="Calibri" w:hAnsi="Calibri" w:cs="Calibri"/>
          <w:b/>
          <w:bCs/>
        </w:rPr>
        <w:t xml:space="preserve">Feliks Falk </w:t>
      </w:r>
      <w:r w:rsidRPr="00387902">
        <w:rPr>
          <w:rFonts w:ascii="Calibri" w:hAnsi="Calibri" w:cs="Calibri"/>
        </w:rPr>
        <w:t>– reżyser, scenarzysta, absolwent ASP</w:t>
      </w:r>
      <w:r>
        <w:rPr>
          <w:rFonts w:ascii="Calibri" w:hAnsi="Calibri" w:cs="Calibri"/>
        </w:rPr>
        <w:t xml:space="preserve"> </w:t>
      </w:r>
      <w:r w:rsidRPr="00387902">
        <w:rPr>
          <w:rFonts w:ascii="Calibri" w:hAnsi="Calibri" w:cs="Calibri"/>
        </w:rPr>
        <w:t xml:space="preserve">w Warszawie; </w:t>
      </w:r>
      <w:r w:rsidRPr="00387902">
        <w:rPr>
          <w:rFonts w:ascii="Calibri" w:hAnsi="Calibri" w:cs="Calibri"/>
          <w:b/>
        </w:rPr>
        <w:t>Marlena Happach</w:t>
      </w:r>
      <w:r w:rsidRPr="0038790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br/>
      </w:r>
      <w:r w:rsidRPr="00387902">
        <w:rPr>
          <w:rFonts w:ascii="Calibri" w:hAnsi="Calibri" w:cs="Calibri"/>
        </w:rPr>
        <w:t xml:space="preserve">– architektka, urbanistka i aktywistka, </w:t>
      </w:r>
      <w:r w:rsidRPr="00387902">
        <w:rPr>
          <w:rFonts w:ascii="Calibri" w:hAnsi="Calibri" w:cs="Calibri"/>
          <w:shd w:val="clear" w:color="auto" w:fill="FFFFFF"/>
        </w:rPr>
        <w:t xml:space="preserve">dyrektor Biura Architektury i Planowania Przestrzennego Warszawy; </w:t>
      </w:r>
      <w:r w:rsidRPr="00387902">
        <w:rPr>
          <w:rFonts w:ascii="Calibri" w:hAnsi="Calibri" w:cs="Calibri"/>
          <w:b/>
          <w:bCs/>
        </w:rPr>
        <w:t xml:space="preserve">Marek Kościkiewicz </w:t>
      </w:r>
      <w:r w:rsidRPr="00387902">
        <w:rPr>
          <w:rFonts w:ascii="Calibri" w:hAnsi="Calibri" w:cs="Calibri"/>
        </w:rPr>
        <w:t xml:space="preserve">– muzyk, producent, absolwent warszawskiej ASP; </w:t>
      </w:r>
      <w:r w:rsidRPr="00387902">
        <w:rPr>
          <w:rFonts w:ascii="Calibri" w:hAnsi="Calibri" w:cs="Calibri"/>
          <w:b/>
          <w:bCs/>
        </w:rPr>
        <w:t xml:space="preserve">Ewa P. Porębska </w:t>
      </w:r>
      <w:r w:rsidRPr="00387902">
        <w:rPr>
          <w:rFonts w:ascii="Calibri" w:hAnsi="Calibri" w:cs="Calibri"/>
        </w:rPr>
        <w:t xml:space="preserve">– redaktor </w:t>
      </w:r>
      <w:r w:rsidR="00730BB6">
        <w:rPr>
          <w:rFonts w:ascii="Calibri" w:hAnsi="Calibri" w:cs="Calibri"/>
        </w:rPr>
        <w:br/>
      </w:r>
      <w:r w:rsidRPr="00387902">
        <w:rPr>
          <w:rFonts w:ascii="Calibri" w:hAnsi="Calibri" w:cs="Calibri"/>
        </w:rPr>
        <w:t>naczel</w:t>
      </w:r>
      <w:r w:rsidRPr="00387902">
        <w:rPr>
          <w:rFonts w:ascii="Calibri" w:hAnsi="Calibri" w:cs="Calibri"/>
        </w:rPr>
        <w:softHyphen/>
        <w:t xml:space="preserve">na miesięcznika „Architektura-Murator”; </w:t>
      </w:r>
      <w:r w:rsidRPr="00387902">
        <w:rPr>
          <w:rFonts w:ascii="Calibri" w:hAnsi="Calibri" w:cs="Calibri"/>
          <w:b/>
          <w:bCs/>
        </w:rPr>
        <w:t xml:space="preserve">Krzysztof Sołoducha </w:t>
      </w:r>
      <w:r w:rsidRPr="00387902">
        <w:rPr>
          <w:rFonts w:ascii="Calibri" w:hAnsi="Calibri" w:cs="Calibri"/>
        </w:rPr>
        <w:t xml:space="preserve">– redaktor naczelny portalu Sztuka Architektury; </w:t>
      </w:r>
      <w:r w:rsidRPr="00387902">
        <w:rPr>
          <w:rFonts w:ascii="Calibri" w:hAnsi="Calibri" w:cs="Calibri"/>
          <w:b/>
          <w:bCs/>
        </w:rPr>
        <w:t>Magdalena Staniszkis </w:t>
      </w:r>
      <w:r w:rsidRPr="00387902">
        <w:rPr>
          <w:rFonts w:ascii="Calibri" w:hAnsi="Calibri" w:cs="Calibri"/>
        </w:rPr>
        <w:t xml:space="preserve">- architekt i urbanista, prof. </w:t>
      </w:r>
      <w:proofErr w:type="spellStart"/>
      <w:r w:rsidRPr="00387902">
        <w:rPr>
          <w:rFonts w:ascii="Calibri" w:hAnsi="Calibri" w:cs="Calibri"/>
        </w:rPr>
        <w:t>nzw</w:t>
      </w:r>
      <w:proofErr w:type="spellEnd"/>
      <w:r w:rsidRPr="00387902">
        <w:rPr>
          <w:rFonts w:ascii="Calibri" w:hAnsi="Calibri" w:cs="Calibri"/>
        </w:rPr>
        <w:t>. na Wydziale Architektury Politechniki Warszawskiej;</w:t>
      </w:r>
      <w:r w:rsidRPr="00387902">
        <w:rPr>
          <w:rFonts w:ascii="Calibri" w:hAnsi="Calibri" w:cs="Calibri"/>
          <w:b/>
          <w:bCs/>
        </w:rPr>
        <w:t xml:space="preserve"> Bogna Świątkowska </w:t>
      </w:r>
      <w:r w:rsidRPr="00387902">
        <w:rPr>
          <w:rFonts w:ascii="Calibri" w:hAnsi="Calibri" w:cs="Calibri"/>
        </w:rPr>
        <w:t xml:space="preserve">– prezes Fundacji Nowej Kultury Bęc Zmiana; </w:t>
      </w:r>
      <w:r w:rsidRPr="00387902">
        <w:rPr>
          <w:rFonts w:ascii="Calibri" w:hAnsi="Calibri" w:cs="Calibri"/>
          <w:b/>
          <w:bCs/>
        </w:rPr>
        <w:t xml:space="preserve">Jarosław Trybuś </w:t>
      </w:r>
      <w:r w:rsidRPr="00387902">
        <w:rPr>
          <w:rFonts w:ascii="Calibri" w:hAnsi="Calibri" w:cs="Calibri"/>
        </w:rPr>
        <w:t xml:space="preserve">– krytyk architektury, zastępca dyrektora ds. merytorycznych Muzeum Warszawy; </w:t>
      </w:r>
      <w:r w:rsidRPr="00387902">
        <w:rPr>
          <w:rFonts w:ascii="Calibri" w:hAnsi="Calibri" w:cs="Calibri"/>
          <w:b/>
        </w:rPr>
        <w:t>Paweł Kisiel</w:t>
      </w:r>
      <w:r w:rsidRPr="00387902">
        <w:rPr>
          <w:rFonts w:ascii="Calibri" w:hAnsi="Calibri" w:cs="Calibri"/>
        </w:rPr>
        <w:t xml:space="preserve"> – wiceprezes zarządu ds. sprzedaży i marketingu Grupy Atlas oraz przedstawiciele redakcji POLITYKI: </w:t>
      </w:r>
      <w:r w:rsidRPr="00387902">
        <w:rPr>
          <w:rFonts w:ascii="Calibri" w:hAnsi="Calibri" w:cs="Calibri"/>
          <w:b/>
          <w:bCs/>
        </w:rPr>
        <w:t>Jerzy Baczyński</w:t>
      </w:r>
      <w:r w:rsidRPr="00387902">
        <w:rPr>
          <w:rFonts w:ascii="Calibri" w:hAnsi="Calibri" w:cs="Calibri"/>
        </w:rPr>
        <w:t xml:space="preserve">, </w:t>
      </w:r>
      <w:r w:rsidRPr="00387902">
        <w:rPr>
          <w:rFonts w:ascii="Calibri" w:hAnsi="Calibri" w:cs="Calibri"/>
          <w:b/>
          <w:bCs/>
        </w:rPr>
        <w:t>Jacek Poprze</w:t>
      </w:r>
      <w:r>
        <w:rPr>
          <w:rFonts w:ascii="Calibri" w:hAnsi="Calibri" w:cs="Calibri"/>
          <w:b/>
          <w:bCs/>
        </w:rPr>
        <w:t>c</w:t>
      </w:r>
      <w:r w:rsidRPr="00387902">
        <w:rPr>
          <w:rFonts w:ascii="Calibri" w:hAnsi="Calibri" w:cs="Calibri"/>
          <w:b/>
          <w:bCs/>
        </w:rPr>
        <w:t>zk</w:t>
      </w:r>
      <w:r>
        <w:rPr>
          <w:rFonts w:ascii="Calibri" w:hAnsi="Calibri" w:cs="Calibri"/>
          <w:b/>
          <w:bCs/>
        </w:rPr>
        <w:t>o</w:t>
      </w:r>
      <w:r w:rsidRPr="00387902">
        <w:rPr>
          <w:rFonts w:ascii="Calibri" w:hAnsi="Calibri" w:cs="Calibri"/>
          <w:b/>
          <w:bCs/>
        </w:rPr>
        <w:t xml:space="preserve"> </w:t>
      </w:r>
      <w:r w:rsidRPr="00387902">
        <w:rPr>
          <w:rFonts w:ascii="Calibri" w:hAnsi="Calibri" w:cs="Calibri"/>
        </w:rPr>
        <w:t xml:space="preserve">i </w:t>
      </w:r>
      <w:r w:rsidRPr="00387902">
        <w:rPr>
          <w:rFonts w:ascii="Calibri" w:hAnsi="Calibri" w:cs="Calibri"/>
          <w:b/>
          <w:bCs/>
        </w:rPr>
        <w:t>Piotr Sarzyński</w:t>
      </w:r>
      <w:r w:rsidRPr="00387902">
        <w:rPr>
          <w:rFonts w:ascii="Calibri" w:hAnsi="Calibri" w:cs="Calibri"/>
        </w:rPr>
        <w:t xml:space="preserve">. </w:t>
      </w:r>
    </w:p>
    <w:p w:rsidR="00F97B20" w:rsidRPr="00F97B20" w:rsidRDefault="00F97B20" w:rsidP="00F97B20">
      <w:pPr>
        <w:shd w:val="clear" w:color="auto" w:fill="92D050"/>
        <w:spacing w:after="120" w:line="300" w:lineRule="exact"/>
        <w:rPr>
          <w:rStyle w:val="A16"/>
          <w:rFonts w:ascii="Myriad Pro" w:hAnsi="Myriad Pro"/>
          <w:b/>
          <w:sz w:val="22"/>
          <w:szCs w:val="22"/>
        </w:rPr>
      </w:pPr>
      <w:r w:rsidRPr="00F97B20">
        <w:rPr>
          <w:rStyle w:val="A16"/>
          <w:rFonts w:ascii="Myriad Pro" w:hAnsi="Myriad Pro"/>
          <w:b/>
          <w:sz w:val="22"/>
          <w:szCs w:val="22"/>
        </w:rPr>
        <w:t>Plebiscyt internautów</w:t>
      </w:r>
    </w:p>
    <w:p w:rsidR="00EB77AE" w:rsidRDefault="000715AE" w:rsidP="00646D72">
      <w:pPr>
        <w:spacing w:after="120" w:line="300" w:lineRule="exact"/>
        <w:rPr>
          <w:rStyle w:val="A16"/>
          <w:sz w:val="22"/>
          <w:szCs w:val="22"/>
        </w:rPr>
      </w:pPr>
      <w:r>
        <w:rPr>
          <w:rStyle w:val="A16"/>
          <w:sz w:val="22"/>
          <w:szCs w:val="22"/>
        </w:rPr>
        <w:t xml:space="preserve">Jak co roku </w:t>
      </w:r>
      <w:r w:rsidR="007156CB">
        <w:rPr>
          <w:rStyle w:val="A16"/>
          <w:sz w:val="22"/>
          <w:szCs w:val="22"/>
        </w:rPr>
        <w:t>poprosiliśmy</w:t>
      </w:r>
      <w:r w:rsidR="00AD157C" w:rsidRPr="00A77580">
        <w:rPr>
          <w:rStyle w:val="A16"/>
          <w:sz w:val="22"/>
          <w:szCs w:val="22"/>
        </w:rPr>
        <w:t xml:space="preserve"> także naszych czytelników i internautów o wskazanie ich zdaniem najlepszej architektonicznej realizacji spośród finałowej piątki. Od 1</w:t>
      </w:r>
      <w:r w:rsidR="00EB77AE">
        <w:rPr>
          <w:rStyle w:val="A16"/>
          <w:sz w:val="22"/>
          <w:szCs w:val="22"/>
        </w:rPr>
        <w:t>8</w:t>
      </w:r>
      <w:r w:rsidR="00233A35">
        <w:rPr>
          <w:rStyle w:val="A16"/>
          <w:sz w:val="22"/>
          <w:szCs w:val="22"/>
        </w:rPr>
        <w:t xml:space="preserve"> do 2</w:t>
      </w:r>
      <w:r w:rsidR="00EB77AE">
        <w:rPr>
          <w:rStyle w:val="A16"/>
          <w:sz w:val="22"/>
          <w:szCs w:val="22"/>
        </w:rPr>
        <w:t>9</w:t>
      </w:r>
      <w:r w:rsidR="00AD157C" w:rsidRPr="00A77580">
        <w:rPr>
          <w:rStyle w:val="A16"/>
          <w:sz w:val="22"/>
          <w:szCs w:val="22"/>
        </w:rPr>
        <w:t xml:space="preserve"> </w:t>
      </w:r>
      <w:r w:rsidR="00233A35">
        <w:rPr>
          <w:rStyle w:val="A16"/>
          <w:sz w:val="22"/>
          <w:szCs w:val="22"/>
        </w:rPr>
        <w:t>kwietnia 201</w:t>
      </w:r>
      <w:r w:rsidR="00EB77AE">
        <w:rPr>
          <w:rStyle w:val="A16"/>
          <w:sz w:val="22"/>
          <w:szCs w:val="22"/>
        </w:rPr>
        <w:t>8</w:t>
      </w:r>
      <w:r w:rsidR="00233A35">
        <w:rPr>
          <w:rStyle w:val="A16"/>
          <w:sz w:val="22"/>
          <w:szCs w:val="22"/>
        </w:rPr>
        <w:t xml:space="preserve"> r.</w:t>
      </w:r>
      <w:r w:rsidR="00AD157C" w:rsidRPr="00A77580">
        <w:rPr>
          <w:rStyle w:val="A16"/>
          <w:sz w:val="22"/>
          <w:szCs w:val="22"/>
        </w:rPr>
        <w:t xml:space="preserve"> mieli możliwość zagłosować na ulubiony obiekt na stronie </w:t>
      </w:r>
      <w:hyperlink r:id="rId13" w:history="1">
        <w:r w:rsidR="00AD157C" w:rsidRPr="00A77580">
          <w:rPr>
            <w:rStyle w:val="Hipercze"/>
            <w:rFonts w:cs="Myriad Pro"/>
          </w:rPr>
          <w:t>www.polityka.pl/architektura</w:t>
        </w:r>
      </w:hyperlink>
      <w:r w:rsidR="00AD157C" w:rsidRPr="00A77580">
        <w:rPr>
          <w:rStyle w:val="A16"/>
          <w:sz w:val="22"/>
          <w:szCs w:val="22"/>
        </w:rPr>
        <w:t>.</w:t>
      </w:r>
    </w:p>
    <w:p w:rsidR="00B441B0" w:rsidRPr="00A77580" w:rsidRDefault="00B441B0" w:rsidP="00BA1271">
      <w:pPr>
        <w:spacing w:after="120" w:line="300" w:lineRule="exact"/>
        <w:rPr>
          <w:rStyle w:val="A16"/>
          <w:sz w:val="22"/>
          <w:szCs w:val="22"/>
        </w:rPr>
      </w:pPr>
    </w:p>
    <w:p w:rsidR="00AD157C" w:rsidRPr="00F97B20" w:rsidRDefault="00AD157C" w:rsidP="00F97B20">
      <w:pPr>
        <w:shd w:val="clear" w:color="auto" w:fill="92D050"/>
        <w:autoSpaceDE w:val="0"/>
        <w:autoSpaceDN w:val="0"/>
        <w:adjustRightInd w:val="0"/>
        <w:spacing w:after="120" w:line="300" w:lineRule="exact"/>
        <w:rPr>
          <w:rFonts w:ascii="Myriad Pro" w:hAnsi="Myriad Pro" w:cs="Calibri"/>
          <w:b/>
          <w:color w:val="000000"/>
        </w:rPr>
      </w:pPr>
      <w:r w:rsidRPr="00F97B20">
        <w:rPr>
          <w:rFonts w:ascii="Myriad Pro" w:hAnsi="Myriad Pro" w:cs="Calibri"/>
          <w:b/>
          <w:color w:val="000000"/>
        </w:rPr>
        <w:t xml:space="preserve">Więcej o Nagrodzie Architektonicznej POLITYKI </w:t>
      </w:r>
    </w:p>
    <w:p w:rsidR="00AD157C" w:rsidRPr="00A77580" w:rsidRDefault="00646D72" w:rsidP="00646D72">
      <w:pPr>
        <w:autoSpaceDE w:val="0"/>
        <w:autoSpaceDN w:val="0"/>
        <w:adjustRightInd w:val="0"/>
        <w:spacing w:after="120" w:line="300" w:lineRule="exact"/>
        <w:jc w:val="both"/>
        <w:rPr>
          <w:rFonts w:cs="Calibri"/>
          <w:color w:val="000000"/>
        </w:rPr>
      </w:pPr>
      <w:r>
        <w:rPr>
          <w:rFonts w:cs="Calibri"/>
          <w:noProof/>
          <w:color w:val="000000"/>
          <w:lang w:eastAsia="pl-PL"/>
        </w:rPr>
        <w:drawing>
          <wp:anchor distT="0" distB="0" distL="114300" distR="114300" simplePos="0" relativeHeight="251659264" behindDoc="0" locked="0" layoutInCell="1" allowOverlap="1" wp14:anchorId="17F703C8" wp14:editId="7A58DB55">
            <wp:simplePos x="0" y="0"/>
            <wp:positionH relativeFrom="margin">
              <wp:posOffset>5080</wp:posOffset>
            </wp:positionH>
            <wp:positionV relativeFrom="margin">
              <wp:posOffset>4467860</wp:posOffset>
            </wp:positionV>
            <wp:extent cx="1809750" cy="1809750"/>
            <wp:effectExtent l="0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AP_ilustracja-Miroslaw-Gryn_kwadra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57C" w:rsidRPr="00A77580">
        <w:rPr>
          <w:rFonts w:cs="Calibri"/>
          <w:bCs/>
          <w:color w:val="000000"/>
        </w:rPr>
        <w:t xml:space="preserve">Przyznając Nagrodę Architektoniczną POLITYKI chcemy pokazywać </w:t>
      </w:r>
      <w:r w:rsidR="0031002D">
        <w:rPr>
          <w:rFonts w:cs="Calibri"/>
          <w:bCs/>
          <w:color w:val="000000"/>
        </w:rPr>
        <w:br/>
      </w:r>
      <w:r w:rsidR="00AD157C" w:rsidRPr="00A77580">
        <w:rPr>
          <w:rFonts w:cs="Calibri"/>
          <w:bCs/>
          <w:color w:val="000000"/>
        </w:rPr>
        <w:t xml:space="preserve">i promować realizacje stanowiące symbol dobrego smaku, przyjazne ludziom i w oczywisty sposób poprawiające estetykę otoczenia. </w:t>
      </w:r>
    </w:p>
    <w:p w:rsidR="00730BB6" w:rsidRDefault="00730BB6" w:rsidP="00646D72">
      <w:pPr>
        <w:spacing w:line="300" w:lineRule="exact"/>
        <w:jc w:val="both"/>
        <w:rPr>
          <w:rFonts w:ascii="Calibri" w:hAnsi="Calibri" w:cs="Calibri"/>
        </w:rPr>
      </w:pPr>
      <w:r>
        <w:rPr>
          <w:rFonts w:ascii="Calibri" w:hAnsi="Calibri" w:cs="Calibri"/>
          <w:color w:val="000000"/>
          <w:shd w:val="clear" w:color="auto" w:fill="FFFFFF"/>
        </w:rPr>
        <w:t>Po</w:t>
      </w:r>
      <w:r w:rsidRPr="00295A25">
        <w:rPr>
          <w:rFonts w:ascii="Calibri" w:hAnsi="Calibri" w:cs="Calibri"/>
          <w:color w:val="000000"/>
          <w:shd w:val="clear" w:color="auto" w:fill="FFFFFF"/>
        </w:rPr>
        <w:t xml:space="preserve"> raz pierwszy wręczyliśmy</w:t>
      </w:r>
      <w:r>
        <w:rPr>
          <w:rFonts w:ascii="Calibri" w:hAnsi="Calibri" w:cs="Calibri"/>
          <w:color w:val="000000"/>
          <w:shd w:val="clear" w:color="auto" w:fill="FFFFFF"/>
        </w:rPr>
        <w:t xml:space="preserve"> ją</w:t>
      </w:r>
      <w:r w:rsidRPr="00295A25">
        <w:rPr>
          <w:rFonts w:ascii="Calibri" w:hAnsi="Calibri" w:cs="Calibri"/>
          <w:color w:val="000000"/>
          <w:shd w:val="clear" w:color="auto" w:fill="FFFFFF"/>
        </w:rPr>
        <w:t xml:space="preserve"> w 2012 roku za najlepszą realizację architektoniczną oddaną do użytku w roku 2011 i powędrowała do Biura Architektonicznego HS99 za projekt</w:t>
      </w:r>
      <w:r w:rsidRPr="00295A25">
        <w:rPr>
          <w:rStyle w:val="apple-converted-space"/>
          <w:rFonts w:ascii="Calibri" w:hAnsi="Calibri" w:cs="Calibri"/>
          <w:color w:val="000000"/>
          <w:shd w:val="clear" w:color="auto" w:fill="FFFFFF"/>
        </w:rPr>
        <w:t> </w:t>
      </w:r>
      <w:r w:rsidRPr="00295A25">
        <w:rPr>
          <w:rStyle w:val="Pogrubienie"/>
          <w:rFonts w:ascii="Calibri" w:hAnsi="Calibri" w:cs="Calibri"/>
          <w:color w:val="000000"/>
          <w:shd w:val="clear" w:color="auto" w:fill="FFFFFF"/>
        </w:rPr>
        <w:t xml:space="preserve">Centrum Informacji Naukowej </w:t>
      </w:r>
      <w:r w:rsidR="0031002D">
        <w:rPr>
          <w:rStyle w:val="Pogrubienie"/>
          <w:rFonts w:ascii="Calibri" w:hAnsi="Calibri" w:cs="Calibri"/>
          <w:color w:val="000000"/>
          <w:shd w:val="clear" w:color="auto" w:fill="FFFFFF"/>
        </w:rPr>
        <w:br/>
      </w:r>
      <w:r w:rsidRPr="00295A25">
        <w:rPr>
          <w:rStyle w:val="Pogrubienie"/>
          <w:rFonts w:ascii="Calibri" w:hAnsi="Calibri" w:cs="Calibri"/>
          <w:color w:val="000000"/>
          <w:shd w:val="clear" w:color="auto" w:fill="FFFFFF"/>
        </w:rPr>
        <w:t>i Biblioteki Akademickiej w Katowicach.</w:t>
      </w:r>
      <w:r w:rsidRPr="00295A25">
        <w:rPr>
          <w:rStyle w:val="apple-converted-space"/>
          <w:rFonts w:ascii="Calibri" w:hAnsi="Calibri" w:cs="Calibri"/>
          <w:b/>
          <w:bCs/>
          <w:color w:val="000000"/>
          <w:shd w:val="clear" w:color="auto" w:fill="FFFFFF"/>
        </w:rPr>
        <w:t> </w:t>
      </w:r>
      <w:r w:rsidRPr="00295A25">
        <w:rPr>
          <w:rFonts w:ascii="Calibri" w:hAnsi="Calibri" w:cs="Calibri"/>
          <w:color w:val="000000"/>
          <w:shd w:val="clear" w:color="auto" w:fill="FFFFFF"/>
        </w:rPr>
        <w:t>Na obiekt ten zagłosowali również internauci serwisu Polityka.pl.  Najciekawszym obiektem roku 2012 okazała się zarówno dla profesjonalnego jury,</w:t>
      </w:r>
      <w:r w:rsidR="00EB296F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295A25">
        <w:rPr>
          <w:rFonts w:ascii="Calibri" w:hAnsi="Calibri" w:cs="Calibri"/>
          <w:color w:val="000000"/>
          <w:shd w:val="clear" w:color="auto" w:fill="FFFFFF"/>
        </w:rPr>
        <w:t>jak i naszych internautów, </w:t>
      </w:r>
      <w:r w:rsidRPr="00295A25">
        <w:rPr>
          <w:rStyle w:val="Pogrubienie"/>
          <w:rFonts w:ascii="Calibri" w:hAnsi="Calibri" w:cs="Calibri"/>
          <w:color w:val="000000"/>
          <w:shd w:val="clear" w:color="auto" w:fill="FFFFFF"/>
        </w:rPr>
        <w:t>Przystań Miejska w Bydgoszczy</w:t>
      </w:r>
      <w:r w:rsidRPr="00295A25">
        <w:rPr>
          <w:rFonts w:ascii="Calibri" w:hAnsi="Calibri" w:cs="Calibri"/>
          <w:color w:val="000000"/>
          <w:shd w:val="clear" w:color="auto" w:fill="FFFFFF"/>
        </w:rPr>
        <w:t>, autorstwa APA Rokiccy. Laureatem III edycji Nagrody zostali zaś architekci kameralnego</w:t>
      </w:r>
      <w:r w:rsidRPr="00295A25">
        <w:rPr>
          <w:rStyle w:val="apple-converted-space"/>
          <w:rFonts w:ascii="Calibri" w:hAnsi="Calibri" w:cs="Calibri"/>
          <w:color w:val="000000"/>
          <w:shd w:val="clear" w:color="auto" w:fill="FFFFFF"/>
        </w:rPr>
        <w:t> </w:t>
      </w:r>
      <w:r w:rsidRPr="00295A25">
        <w:rPr>
          <w:rStyle w:val="Pogrubienie"/>
          <w:rFonts w:ascii="Calibri" w:hAnsi="Calibri" w:cs="Calibri"/>
          <w:color w:val="000000"/>
          <w:shd w:val="clear" w:color="auto" w:fill="FFFFFF"/>
        </w:rPr>
        <w:t>Służewskiego Domu Kultury</w:t>
      </w:r>
      <w:r w:rsidRPr="00295A25">
        <w:rPr>
          <w:rStyle w:val="apple-converted-space"/>
          <w:rFonts w:ascii="Calibri" w:hAnsi="Calibri" w:cs="Calibri"/>
          <w:color w:val="000000"/>
          <w:shd w:val="clear" w:color="auto" w:fill="FFFFFF"/>
        </w:rPr>
        <w:t> </w:t>
      </w:r>
      <w:r w:rsidRPr="00295A25">
        <w:rPr>
          <w:rFonts w:ascii="Calibri" w:hAnsi="Calibri" w:cs="Calibri"/>
          <w:color w:val="000000"/>
          <w:shd w:val="clear" w:color="auto" w:fill="FFFFFF"/>
        </w:rPr>
        <w:t xml:space="preserve">– pracownie WWAA oraz 137kilo. Po raz pierwszy inaczej zagłosowali internauci, którzy za najciekawszy obiekt zrealizowany w roku 2013 uznali budynek </w:t>
      </w:r>
      <w:r w:rsidRPr="00295A25">
        <w:rPr>
          <w:rStyle w:val="Pogrubienie"/>
          <w:rFonts w:ascii="Calibri" w:hAnsi="Calibri" w:cs="Calibri"/>
          <w:color w:val="000000"/>
          <w:shd w:val="clear" w:color="auto" w:fill="FFFFFF"/>
        </w:rPr>
        <w:t>Muzeum Historii Żydów Polskich</w:t>
      </w:r>
      <w:r w:rsidRPr="00295A25">
        <w:rPr>
          <w:rStyle w:val="apple-converted-space"/>
          <w:rFonts w:ascii="Calibri" w:hAnsi="Calibri" w:cs="Calibri"/>
          <w:color w:val="000000"/>
          <w:shd w:val="clear" w:color="auto" w:fill="FFFFFF"/>
        </w:rPr>
        <w:t xml:space="preserve"> </w:t>
      </w:r>
      <w:r w:rsidRPr="00295A25">
        <w:rPr>
          <w:rFonts w:ascii="Calibri" w:hAnsi="Calibri" w:cs="Calibri"/>
          <w:color w:val="000000"/>
          <w:shd w:val="clear" w:color="auto" w:fill="FFFFFF"/>
        </w:rPr>
        <w:t>(</w:t>
      </w:r>
      <w:proofErr w:type="spellStart"/>
      <w:r w:rsidRPr="00295A25">
        <w:rPr>
          <w:rFonts w:ascii="Calibri" w:hAnsi="Calibri" w:cs="Calibri"/>
          <w:color w:val="000000"/>
          <w:shd w:val="clear" w:color="auto" w:fill="FFFFFF"/>
        </w:rPr>
        <w:t>Lahdelma&amp;Mahlamäki</w:t>
      </w:r>
      <w:proofErr w:type="spellEnd"/>
      <w:r w:rsidRPr="00295A25">
        <w:rPr>
          <w:rFonts w:ascii="Calibri" w:hAnsi="Calibri" w:cs="Calibri"/>
          <w:color w:val="000000"/>
          <w:shd w:val="clear" w:color="auto" w:fill="FFFFFF"/>
        </w:rPr>
        <w:t xml:space="preserve"> Architects</w:t>
      </w:r>
      <w:r>
        <w:rPr>
          <w:rFonts w:ascii="Calibri" w:hAnsi="Calibri" w:cs="Calibri"/>
          <w:color w:val="000000"/>
          <w:shd w:val="clear" w:color="auto" w:fill="FFFFFF"/>
        </w:rPr>
        <w:t>,</w:t>
      </w:r>
      <w:r w:rsidRPr="00295A25">
        <w:rPr>
          <w:rFonts w:ascii="Calibri" w:hAnsi="Calibri" w:cs="Calibri"/>
          <w:color w:val="000000"/>
          <w:shd w:val="clear" w:color="auto" w:fill="FFFFFF"/>
        </w:rPr>
        <w:t xml:space="preserve"> współpraca </w:t>
      </w:r>
      <w:proofErr w:type="spellStart"/>
      <w:r w:rsidRPr="00295A25">
        <w:rPr>
          <w:rFonts w:ascii="Calibri" w:hAnsi="Calibri" w:cs="Calibri"/>
          <w:color w:val="000000"/>
          <w:shd w:val="clear" w:color="auto" w:fill="FFFFFF"/>
        </w:rPr>
        <w:t>Kuryłowicz&amp;Associates</w:t>
      </w:r>
      <w:proofErr w:type="spellEnd"/>
      <w:r w:rsidRPr="00295A25">
        <w:rPr>
          <w:rFonts w:ascii="Calibri" w:hAnsi="Calibri" w:cs="Calibri"/>
          <w:color w:val="000000"/>
          <w:shd w:val="clear" w:color="auto" w:fill="FFFFFF"/>
        </w:rPr>
        <w:t>).</w:t>
      </w:r>
      <w:r w:rsidRPr="00295A25">
        <w:rPr>
          <w:rFonts w:ascii="Calibri" w:hAnsi="Calibri" w:cs="Calibri"/>
        </w:rPr>
        <w:t xml:space="preserve"> Laureatem Grand Prix za rok 2014 zostali architekci krakowskiej </w:t>
      </w:r>
      <w:r w:rsidRPr="00295A25">
        <w:rPr>
          <w:rFonts w:ascii="Calibri" w:hAnsi="Calibri" w:cs="Calibri"/>
          <w:b/>
        </w:rPr>
        <w:t>CRICOTEKI</w:t>
      </w:r>
      <w:r w:rsidRPr="00295A25">
        <w:rPr>
          <w:rFonts w:ascii="Calibri" w:hAnsi="Calibri" w:cs="Calibri"/>
        </w:rPr>
        <w:t xml:space="preserve">: </w:t>
      </w:r>
      <w:proofErr w:type="spellStart"/>
      <w:r w:rsidRPr="00295A25">
        <w:rPr>
          <w:rFonts w:ascii="Calibri" w:hAnsi="Calibri" w:cs="Calibri"/>
        </w:rPr>
        <w:t>nsMoonStudio</w:t>
      </w:r>
      <w:proofErr w:type="spellEnd"/>
      <w:r w:rsidRPr="00295A25">
        <w:rPr>
          <w:rFonts w:ascii="Calibri" w:hAnsi="Calibri" w:cs="Calibri"/>
        </w:rPr>
        <w:t xml:space="preserve"> i Wizji Sp. z o.o., jednak internauci oddali najwięcej wskazań na siedzibę </w:t>
      </w:r>
      <w:r w:rsidRPr="00295A25">
        <w:rPr>
          <w:rFonts w:ascii="Calibri" w:hAnsi="Calibri" w:cs="Calibri"/>
          <w:b/>
        </w:rPr>
        <w:t xml:space="preserve">Narodowej Orkiestry Symfonicznej Polskiego Radia </w:t>
      </w:r>
      <w:r w:rsidRPr="00295A25">
        <w:rPr>
          <w:rFonts w:ascii="Calibri" w:hAnsi="Calibri" w:cs="Calibri"/>
        </w:rPr>
        <w:t xml:space="preserve">w Katowicach projektu Tomasza Koniora. Najlepszym obiektem roku 2015 zarówno według naszego jury, jak i internautów, okazało się </w:t>
      </w:r>
      <w:r w:rsidRPr="00295A25">
        <w:rPr>
          <w:rFonts w:ascii="Calibri" w:hAnsi="Calibri" w:cs="Calibri"/>
          <w:b/>
        </w:rPr>
        <w:t>Międzynarodowe Centrum Kongresowe w Katowicach</w:t>
      </w:r>
      <w:r w:rsidRPr="00295A25">
        <w:rPr>
          <w:rFonts w:ascii="Calibri" w:hAnsi="Calibri" w:cs="Calibri"/>
        </w:rPr>
        <w:t xml:space="preserve">, zaprojektowane przez pracownię JEMS Architekci, która znalazła się w finale naszego konkursu już po raz czwarty i tym razem z nagrodą główną. </w:t>
      </w:r>
    </w:p>
    <w:p w:rsidR="00730BB6" w:rsidRPr="00295A25" w:rsidRDefault="00730BB6" w:rsidP="00646D72">
      <w:pPr>
        <w:spacing w:line="300" w:lineRule="exact"/>
        <w:jc w:val="both"/>
        <w:rPr>
          <w:rFonts w:ascii="Calibri" w:hAnsi="Calibri" w:cs="Calibri"/>
        </w:rPr>
      </w:pPr>
      <w:r w:rsidRPr="00295A25">
        <w:rPr>
          <w:rFonts w:ascii="Calibri" w:hAnsi="Calibri" w:cs="Calibri"/>
        </w:rPr>
        <w:t xml:space="preserve">Zwycięzcą </w:t>
      </w:r>
      <w:r>
        <w:rPr>
          <w:rFonts w:ascii="Calibri" w:hAnsi="Calibri" w:cs="Calibri"/>
        </w:rPr>
        <w:t xml:space="preserve">ubiegłorocznej </w:t>
      </w:r>
      <w:r w:rsidRPr="00295A25">
        <w:rPr>
          <w:rFonts w:ascii="Calibri" w:hAnsi="Calibri" w:cs="Calibri"/>
        </w:rPr>
        <w:t xml:space="preserve">szóstej edycji Nagrody i laureatem </w:t>
      </w:r>
      <w:r w:rsidRPr="00720551">
        <w:rPr>
          <w:rFonts w:ascii="Calibri" w:hAnsi="Calibri" w:cs="Calibri"/>
          <w:bCs/>
        </w:rPr>
        <w:t>Grand Prix za rok 2016</w:t>
      </w:r>
      <w:r w:rsidRPr="00295A25">
        <w:rPr>
          <w:rFonts w:ascii="Calibri" w:hAnsi="Calibri" w:cs="Calibri"/>
          <w:b/>
          <w:bCs/>
        </w:rPr>
        <w:t xml:space="preserve"> </w:t>
      </w:r>
      <w:r w:rsidRPr="00295A25">
        <w:rPr>
          <w:rFonts w:ascii="Calibri" w:hAnsi="Calibri" w:cs="Calibri"/>
        </w:rPr>
        <w:t xml:space="preserve">został </w:t>
      </w:r>
      <w:r w:rsidRPr="00720551">
        <w:rPr>
          <w:rFonts w:ascii="Calibri" w:hAnsi="Calibri" w:cs="Calibri"/>
          <w:b/>
        </w:rPr>
        <w:t>Robert Konieczny</w:t>
      </w:r>
      <w:r w:rsidRPr="00295A25">
        <w:rPr>
          <w:rFonts w:ascii="Calibri" w:hAnsi="Calibri" w:cs="Calibri"/>
        </w:rPr>
        <w:t xml:space="preserve"> i pracownia</w:t>
      </w:r>
      <w:r w:rsidRPr="00295A25">
        <w:rPr>
          <w:rFonts w:ascii="Calibri" w:hAnsi="Calibri" w:cs="Calibri"/>
          <w:b/>
          <w:bCs/>
        </w:rPr>
        <w:t xml:space="preserve"> KWK Promes </w:t>
      </w:r>
      <w:r w:rsidRPr="00295A25">
        <w:rPr>
          <w:rFonts w:ascii="Calibri" w:hAnsi="Calibri" w:cs="Calibri"/>
        </w:rPr>
        <w:t>za projekt</w:t>
      </w:r>
      <w:r w:rsidRPr="00295A25">
        <w:rPr>
          <w:rFonts w:ascii="Calibri" w:hAnsi="Calibri" w:cs="Calibri"/>
          <w:b/>
          <w:bCs/>
        </w:rPr>
        <w:t xml:space="preserve"> Centrum Dialogu Przełomy </w:t>
      </w:r>
      <w:r>
        <w:rPr>
          <w:rFonts w:ascii="Calibri" w:hAnsi="Calibri" w:cs="Calibri"/>
          <w:b/>
          <w:bCs/>
        </w:rPr>
        <w:t xml:space="preserve">w </w:t>
      </w:r>
      <w:r w:rsidRPr="00295A25">
        <w:rPr>
          <w:rFonts w:ascii="Calibri" w:hAnsi="Calibri" w:cs="Calibri"/>
          <w:b/>
          <w:bCs/>
        </w:rPr>
        <w:t xml:space="preserve"> Szczecinie </w:t>
      </w:r>
      <w:r w:rsidRPr="00720551">
        <w:rPr>
          <w:rFonts w:ascii="Calibri" w:hAnsi="Calibri" w:cs="Calibri"/>
          <w:bCs/>
        </w:rPr>
        <w:t>(Robert Konieczny znalazł się również w finale piątej edycji za projekt Arki)</w:t>
      </w:r>
      <w:r w:rsidRPr="00295A25">
        <w:rPr>
          <w:rFonts w:ascii="Calibri" w:hAnsi="Calibri" w:cs="Calibri"/>
          <w:b/>
          <w:bCs/>
        </w:rPr>
        <w:t xml:space="preserve">. </w:t>
      </w:r>
      <w:r w:rsidRPr="00295A25">
        <w:rPr>
          <w:rFonts w:ascii="Calibri" w:hAnsi="Calibri" w:cs="Calibri"/>
        </w:rPr>
        <w:t xml:space="preserve">W plebiscycie internautów zwyciężył </w:t>
      </w:r>
      <w:r>
        <w:rPr>
          <w:rFonts w:ascii="Calibri" w:hAnsi="Calibri" w:cs="Calibri"/>
        </w:rPr>
        <w:t xml:space="preserve">zaś </w:t>
      </w:r>
      <w:r w:rsidRPr="00295A25">
        <w:rPr>
          <w:rFonts w:ascii="Calibri" w:hAnsi="Calibri" w:cs="Calibri"/>
        </w:rPr>
        <w:t xml:space="preserve">projekt całorocznego </w:t>
      </w:r>
      <w:r w:rsidRPr="00295A25">
        <w:rPr>
          <w:rFonts w:ascii="Calibri" w:hAnsi="Calibri" w:cs="Calibri"/>
          <w:b/>
          <w:bCs/>
        </w:rPr>
        <w:t>Centrum Rekreacyjno-Sportowego UKIEL w Olsztynie</w:t>
      </w:r>
      <w:r w:rsidRPr="00295A25">
        <w:rPr>
          <w:rFonts w:ascii="Calibri" w:hAnsi="Calibri" w:cs="Calibri"/>
        </w:rPr>
        <w:t>, współtworzony przez trzy pracownie: Dżus GK Architekci, Restudio Architektury i Studio-Projekt Autorska Pracownia Architektoniczna.</w:t>
      </w:r>
    </w:p>
    <w:p w:rsidR="00544AC5" w:rsidRDefault="00544AC5" w:rsidP="00F97B20">
      <w:pPr>
        <w:spacing w:after="120" w:line="300" w:lineRule="exact"/>
        <w:jc w:val="both"/>
        <w:rPr>
          <w:rFonts w:ascii="Myriad Pro" w:hAnsi="Myriad Pro" w:cs="Calibri"/>
          <w:color w:val="000000"/>
        </w:rPr>
      </w:pPr>
    </w:p>
    <w:p w:rsidR="00BA1271" w:rsidRPr="00F97B20" w:rsidRDefault="00BA1271" w:rsidP="00F97B20">
      <w:pPr>
        <w:shd w:val="clear" w:color="auto" w:fill="92D050"/>
        <w:spacing w:after="120" w:line="300" w:lineRule="exact"/>
        <w:rPr>
          <w:rFonts w:ascii="Myriad Pro" w:hAnsi="Myriad Pro"/>
          <w:b/>
        </w:rPr>
      </w:pPr>
      <w:r w:rsidRPr="00F97B20">
        <w:rPr>
          <w:rStyle w:val="A16"/>
          <w:rFonts w:ascii="Myriad Pro" w:hAnsi="Myriad Pro"/>
          <w:b/>
          <w:sz w:val="22"/>
          <w:szCs w:val="22"/>
        </w:rPr>
        <w:t>Do Nagrody Architektonicznej POLITYKI w tym roku  nominowali</w:t>
      </w:r>
      <w:r w:rsidRPr="00F97B20">
        <w:rPr>
          <w:rFonts w:ascii="Myriad Pro" w:hAnsi="Myriad Pro"/>
          <w:b/>
        </w:rPr>
        <w:t>:</w:t>
      </w:r>
    </w:p>
    <w:p w:rsidR="00947A8A" w:rsidRPr="001827ED" w:rsidRDefault="00947A8A" w:rsidP="00646D72">
      <w:pPr>
        <w:spacing w:before="200" w:line="300" w:lineRule="exact"/>
        <w:jc w:val="both"/>
        <w:rPr>
          <w:rFonts w:eastAsia="Times New Roman" w:cstheme="minorHAnsi"/>
        </w:rPr>
      </w:pPr>
      <w:r w:rsidRPr="001827ED">
        <w:rPr>
          <w:rFonts w:cstheme="minorHAnsi"/>
          <w:b/>
        </w:rPr>
        <w:t>Agnieszka Bulanda</w:t>
      </w:r>
      <w:r w:rsidRPr="001827ED">
        <w:rPr>
          <w:rFonts w:cstheme="minorHAnsi"/>
        </w:rPr>
        <w:t>, magazyn ARCH;</w:t>
      </w:r>
      <w:r w:rsidRPr="001827ED">
        <w:rPr>
          <w:rFonts w:cstheme="minorHAnsi"/>
          <w:b/>
        </w:rPr>
        <w:t xml:space="preserve"> Małgorzata </w:t>
      </w:r>
      <w:proofErr w:type="spellStart"/>
      <w:r w:rsidRPr="001827ED">
        <w:rPr>
          <w:rFonts w:cstheme="minorHAnsi"/>
          <w:b/>
        </w:rPr>
        <w:t>Pilinkiewicz</w:t>
      </w:r>
      <w:proofErr w:type="spellEnd"/>
      <w:r w:rsidRPr="001827ED">
        <w:rPr>
          <w:rFonts w:cstheme="minorHAnsi"/>
          <w:b/>
        </w:rPr>
        <w:t xml:space="preserve"> i Tomasz </w:t>
      </w:r>
      <w:proofErr w:type="spellStart"/>
      <w:r w:rsidRPr="001827ED">
        <w:rPr>
          <w:rFonts w:cstheme="minorHAnsi"/>
          <w:b/>
        </w:rPr>
        <w:t>Studniarek</w:t>
      </w:r>
      <w:proofErr w:type="spellEnd"/>
      <w:r w:rsidRPr="001827ED">
        <w:rPr>
          <w:rFonts w:cstheme="minorHAnsi"/>
          <w:b/>
        </w:rPr>
        <w:t xml:space="preserve">, </w:t>
      </w:r>
      <w:proofErr w:type="spellStart"/>
      <w:r w:rsidRPr="001827ED">
        <w:rPr>
          <w:rFonts w:cstheme="minorHAnsi"/>
        </w:rPr>
        <w:t>Archistudio</w:t>
      </w:r>
      <w:proofErr w:type="spellEnd"/>
      <w:r w:rsidRPr="001827ED">
        <w:rPr>
          <w:rFonts w:cstheme="minorHAnsi"/>
        </w:rPr>
        <w:t xml:space="preserve"> </w:t>
      </w:r>
      <w:proofErr w:type="spellStart"/>
      <w:r w:rsidRPr="001827ED">
        <w:rPr>
          <w:rFonts w:cstheme="minorHAnsi"/>
        </w:rPr>
        <w:t>Studniarek</w:t>
      </w:r>
      <w:proofErr w:type="spellEnd"/>
      <w:r w:rsidRPr="001827ED">
        <w:rPr>
          <w:rFonts w:cstheme="minorHAnsi"/>
        </w:rPr>
        <w:t xml:space="preserve"> i </w:t>
      </w:r>
      <w:proofErr w:type="spellStart"/>
      <w:r w:rsidRPr="001827ED">
        <w:rPr>
          <w:rFonts w:cstheme="minorHAnsi"/>
        </w:rPr>
        <w:t>Pilinkiewicz</w:t>
      </w:r>
      <w:proofErr w:type="spellEnd"/>
      <w:r w:rsidRPr="001827ED">
        <w:rPr>
          <w:rFonts w:cstheme="minorHAnsi"/>
        </w:rPr>
        <w:t>;</w:t>
      </w:r>
      <w:r w:rsidRPr="001827ED">
        <w:rPr>
          <w:rFonts w:eastAsia="Times New Roman" w:cstheme="minorHAnsi"/>
        </w:rPr>
        <w:t xml:space="preserve"> </w:t>
      </w:r>
      <w:r w:rsidRPr="001827ED">
        <w:rPr>
          <w:rFonts w:eastAsia="Times New Roman" w:cstheme="minorHAnsi"/>
          <w:b/>
        </w:rPr>
        <w:t>Małgorzata Tomczak,</w:t>
      </w:r>
      <w:r w:rsidRPr="001827ED">
        <w:rPr>
          <w:rFonts w:eastAsia="Times New Roman" w:cstheme="minorHAnsi"/>
        </w:rPr>
        <w:t xml:space="preserve"> A&amp;B Architektura i Biznes;</w:t>
      </w:r>
      <w:r w:rsidRPr="001827ED">
        <w:rPr>
          <w:rFonts w:cstheme="minorHAnsi"/>
          <w:b/>
        </w:rPr>
        <w:t xml:space="preserve"> Ewa P. Porębska i Katarzyna Szadkowska </w:t>
      </w:r>
      <w:r>
        <w:rPr>
          <w:rFonts w:cstheme="minorHAnsi"/>
          <w:b/>
        </w:rPr>
        <w:br/>
      </w:r>
      <w:r w:rsidRPr="001827ED">
        <w:rPr>
          <w:rFonts w:cstheme="minorHAnsi"/>
        </w:rPr>
        <w:t>w imieniu „Architektura-</w:t>
      </w:r>
      <w:r>
        <w:rPr>
          <w:rFonts w:cstheme="minorHAnsi"/>
        </w:rPr>
        <w:t>M</w:t>
      </w:r>
      <w:r w:rsidRPr="001827ED">
        <w:rPr>
          <w:rFonts w:cstheme="minorHAnsi"/>
        </w:rPr>
        <w:t>urator”;</w:t>
      </w:r>
      <w:r w:rsidRPr="001827ED">
        <w:rPr>
          <w:rFonts w:eastAsia="Times New Roman" w:cstheme="minorHAnsi"/>
          <w:b/>
        </w:rPr>
        <w:t xml:space="preserve"> </w:t>
      </w:r>
      <w:r w:rsidRPr="001827ED">
        <w:rPr>
          <w:rFonts w:cstheme="minorHAnsi"/>
          <w:b/>
        </w:rPr>
        <w:t>Natalia Szcześniak</w:t>
      </w:r>
      <w:r w:rsidRPr="001827ED">
        <w:rPr>
          <w:rFonts w:cstheme="minorHAnsi"/>
        </w:rPr>
        <w:t xml:space="preserve"> i </w:t>
      </w:r>
      <w:r w:rsidRPr="001827ED">
        <w:rPr>
          <w:rFonts w:cstheme="minorHAnsi"/>
          <w:b/>
        </w:rPr>
        <w:t>Radosław Gajda</w:t>
      </w:r>
      <w:r w:rsidRPr="001827ED">
        <w:rPr>
          <w:rFonts w:cstheme="minorHAnsi"/>
        </w:rPr>
        <w:t xml:space="preserve">, „Architecture </w:t>
      </w:r>
      <w:proofErr w:type="spellStart"/>
      <w:r w:rsidRPr="001827ED">
        <w:rPr>
          <w:rFonts w:cstheme="minorHAnsi"/>
        </w:rPr>
        <w:t>is</w:t>
      </w:r>
      <w:proofErr w:type="spellEnd"/>
      <w:r w:rsidRPr="001827ED">
        <w:rPr>
          <w:rFonts w:cstheme="minorHAnsi"/>
        </w:rPr>
        <w:t xml:space="preserve"> a </w:t>
      </w:r>
      <w:proofErr w:type="spellStart"/>
      <w:r w:rsidRPr="001827ED">
        <w:rPr>
          <w:rFonts w:cstheme="minorHAnsi"/>
        </w:rPr>
        <w:t>good</w:t>
      </w:r>
      <w:proofErr w:type="spellEnd"/>
      <w:r w:rsidRPr="001827ED">
        <w:rPr>
          <w:rFonts w:cstheme="minorHAnsi"/>
        </w:rPr>
        <w:t xml:space="preserve"> idea”;</w:t>
      </w:r>
      <w:r w:rsidRPr="001827ED">
        <w:rPr>
          <w:rFonts w:cstheme="minorHAnsi"/>
          <w:b/>
        </w:rPr>
        <w:t xml:space="preserve"> Marcin Szczelina</w:t>
      </w:r>
      <w:r w:rsidRPr="001827ED">
        <w:rPr>
          <w:rFonts w:cstheme="minorHAnsi"/>
        </w:rPr>
        <w:t>, Architecture Snob;</w:t>
      </w:r>
      <w:r w:rsidRPr="001827ED">
        <w:rPr>
          <w:rFonts w:eastAsia="Times New Roman" w:cstheme="minorHAnsi"/>
        </w:rPr>
        <w:t xml:space="preserve"> </w:t>
      </w:r>
      <w:r w:rsidRPr="001827ED">
        <w:rPr>
          <w:rFonts w:cstheme="minorHAnsi"/>
          <w:b/>
        </w:rPr>
        <w:t xml:space="preserve">Stanisław </w:t>
      </w:r>
      <w:proofErr w:type="spellStart"/>
      <w:r w:rsidRPr="001827ED">
        <w:rPr>
          <w:rFonts w:cstheme="minorHAnsi"/>
          <w:b/>
        </w:rPr>
        <w:t>Nestrypke</w:t>
      </w:r>
      <w:proofErr w:type="spellEnd"/>
      <w:r w:rsidRPr="001827ED">
        <w:rPr>
          <w:rFonts w:cstheme="minorHAnsi"/>
          <w:b/>
        </w:rPr>
        <w:t xml:space="preserve">, </w:t>
      </w:r>
      <w:r w:rsidRPr="001827ED">
        <w:rPr>
          <w:rFonts w:cstheme="minorHAnsi"/>
        </w:rPr>
        <w:t>Archines Pracownia Architektury;</w:t>
      </w:r>
      <w:r w:rsidRPr="001827ED">
        <w:rPr>
          <w:rFonts w:cstheme="minorHAnsi"/>
          <w:b/>
        </w:rPr>
        <w:t xml:space="preserve"> </w:t>
      </w:r>
      <w:r w:rsidRPr="001827ED">
        <w:rPr>
          <w:rFonts w:cstheme="minorHAnsi"/>
        </w:rPr>
        <w:t xml:space="preserve">zespół </w:t>
      </w:r>
      <w:r w:rsidRPr="001827ED">
        <w:rPr>
          <w:rFonts w:cstheme="minorHAnsi"/>
          <w:b/>
        </w:rPr>
        <w:t>BBGK Architekci; Piotr Lewicki i Kazimierz Łatak</w:t>
      </w:r>
      <w:r w:rsidRPr="001827ED">
        <w:rPr>
          <w:rFonts w:cstheme="minorHAnsi"/>
        </w:rPr>
        <w:t>, Biuro Projektów Lewicki Łatak;</w:t>
      </w:r>
      <w:r w:rsidRPr="001827ED">
        <w:rPr>
          <w:rFonts w:cstheme="minorHAnsi"/>
          <w:b/>
        </w:rPr>
        <w:t xml:space="preserve"> Ewa Łączyńska-Widz</w:t>
      </w:r>
      <w:r>
        <w:rPr>
          <w:rFonts w:cstheme="minorHAnsi"/>
        </w:rPr>
        <w:t xml:space="preserve">, </w:t>
      </w:r>
      <w:r w:rsidRPr="001827ED">
        <w:rPr>
          <w:rFonts w:cstheme="minorHAnsi"/>
        </w:rPr>
        <w:t xml:space="preserve">BWA </w:t>
      </w:r>
      <w:r>
        <w:rPr>
          <w:rFonts w:cstheme="minorHAnsi"/>
        </w:rPr>
        <w:br/>
      </w:r>
      <w:r w:rsidRPr="001827ED">
        <w:rPr>
          <w:rFonts w:cstheme="minorHAnsi"/>
        </w:rPr>
        <w:t xml:space="preserve">w Tarnowie;  </w:t>
      </w:r>
      <w:r w:rsidRPr="001827ED">
        <w:rPr>
          <w:rFonts w:cstheme="minorHAnsi"/>
          <w:b/>
        </w:rPr>
        <w:t>Iwona Wilczek i Mariusz Tenczyński</w:t>
      </w:r>
      <w:r w:rsidRPr="001827ED">
        <w:rPr>
          <w:rFonts w:cstheme="minorHAnsi"/>
        </w:rPr>
        <w:t>, db2 architekci;</w:t>
      </w:r>
      <w:r w:rsidRPr="001827ED">
        <w:rPr>
          <w:rFonts w:cstheme="minorHAnsi"/>
          <w:b/>
        </w:rPr>
        <w:t xml:space="preserve"> Dolnośląska Okręgowa Izba Architektów RP;  </w:t>
      </w:r>
      <w:r w:rsidRPr="001827ED">
        <w:rPr>
          <w:rFonts w:eastAsia="Times New Roman" w:cstheme="minorHAnsi"/>
          <w:b/>
        </w:rPr>
        <w:t xml:space="preserve">Piotr Fokczyński; </w:t>
      </w:r>
      <w:r w:rsidRPr="001827ED">
        <w:rPr>
          <w:rFonts w:cstheme="minorHAnsi"/>
          <w:b/>
        </w:rPr>
        <w:t>Patryk D. Zaremba</w:t>
      </w:r>
      <w:r w:rsidRPr="001827ED">
        <w:rPr>
          <w:rFonts w:cstheme="minorHAnsi"/>
        </w:rPr>
        <w:t>, Forum Rozwoju Warszawy;</w:t>
      </w:r>
      <w:r w:rsidRPr="001827ED">
        <w:rPr>
          <w:rFonts w:eastAsia="Times New Roman" w:cstheme="minorHAnsi"/>
          <w:b/>
        </w:rPr>
        <w:t xml:space="preserve"> </w:t>
      </w:r>
      <w:r w:rsidRPr="001827ED">
        <w:rPr>
          <w:rFonts w:cstheme="minorHAnsi"/>
        </w:rPr>
        <w:t xml:space="preserve"> </w:t>
      </w:r>
      <w:r w:rsidRPr="001827ED">
        <w:rPr>
          <w:rFonts w:cstheme="minorHAnsi"/>
          <w:b/>
          <w:bCs/>
        </w:rPr>
        <w:t>Anna B. Gregorczyk</w:t>
      </w:r>
      <w:r w:rsidRPr="001827ED">
        <w:rPr>
          <w:rFonts w:cstheme="minorHAnsi"/>
          <w:bCs/>
        </w:rPr>
        <w:t>,</w:t>
      </w:r>
      <w:r w:rsidRPr="001827ED">
        <w:rPr>
          <w:rFonts w:cstheme="minorHAnsi"/>
          <w:b/>
          <w:bCs/>
        </w:rPr>
        <w:t xml:space="preserve"> </w:t>
      </w:r>
      <w:proofErr w:type="spellStart"/>
      <w:r w:rsidRPr="001827ED">
        <w:rPr>
          <w:rFonts w:cstheme="minorHAnsi"/>
          <w:bCs/>
        </w:rPr>
        <w:t>Fotoarchitektura</w:t>
      </w:r>
      <w:proofErr w:type="spellEnd"/>
      <w:r w:rsidRPr="001827ED">
        <w:rPr>
          <w:rFonts w:cstheme="minorHAnsi"/>
          <w:bCs/>
        </w:rPr>
        <w:t>;</w:t>
      </w:r>
      <w:r w:rsidRPr="001827ED">
        <w:rPr>
          <w:rFonts w:cstheme="minorHAnsi"/>
          <w:b/>
          <w:bCs/>
        </w:rPr>
        <w:t xml:space="preserve"> Elżbieta </w:t>
      </w:r>
      <w:proofErr w:type="spellStart"/>
      <w:r w:rsidRPr="001827ED">
        <w:rPr>
          <w:rFonts w:cstheme="minorHAnsi"/>
          <w:b/>
          <w:bCs/>
        </w:rPr>
        <w:t>Wiejaczka</w:t>
      </w:r>
      <w:proofErr w:type="spellEnd"/>
      <w:r w:rsidRPr="001827ED">
        <w:rPr>
          <w:rFonts w:cstheme="minorHAnsi"/>
          <w:b/>
          <w:bCs/>
        </w:rPr>
        <w:t xml:space="preserve"> </w:t>
      </w:r>
      <w:r w:rsidRPr="001827ED">
        <w:rPr>
          <w:rFonts w:cstheme="minorHAnsi"/>
          <w:bCs/>
        </w:rPr>
        <w:t>w imieniu</w:t>
      </w:r>
      <w:r w:rsidRPr="001827ED">
        <w:rPr>
          <w:rFonts w:cstheme="minorHAnsi"/>
          <w:b/>
          <w:bCs/>
        </w:rPr>
        <w:t xml:space="preserve"> </w:t>
      </w:r>
      <w:r w:rsidRPr="001827ED">
        <w:rPr>
          <w:rFonts w:cstheme="minorHAnsi"/>
        </w:rPr>
        <w:t xml:space="preserve">Fundacji Aktywnych Obywateli im. Józefa Dietla; </w:t>
      </w:r>
      <w:r w:rsidRPr="001827ED">
        <w:rPr>
          <w:rFonts w:eastAsia="Times New Roman" w:cstheme="minorHAnsi"/>
          <w:b/>
        </w:rPr>
        <w:t>Grzegorz Piątek</w:t>
      </w:r>
      <w:r w:rsidRPr="001827ED">
        <w:rPr>
          <w:rFonts w:eastAsia="Times New Roman" w:cstheme="minorHAnsi"/>
        </w:rPr>
        <w:t xml:space="preserve"> w imieniu Fundacji Centrum Architektury;</w:t>
      </w:r>
      <w:r w:rsidRPr="001827ED">
        <w:rPr>
          <w:rFonts w:eastAsia="Times New Roman" w:cstheme="minorHAnsi"/>
          <w:b/>
        </w:rPr>
        <w:t xml:space="preserve"> </w:t>
      </w:r>
      <w:r w:rsidRPr="001827ED">
        <w:rPr>
          <w:rFonts w:cstheme="minorHAnsi"/>
          <w:b/>
        </w:rPr>
        <w:t>Katarzyna Baranowska</w:t>
      </w:r>
      <w:r w:rsidRPr="001827ED">
        <w:rPr>
          <w:rFonts w:cstheme="minorHAnsi"/>
        </w:rPr>
        <w:t xml:space="preserve">, Fundacja Twórców Architektury; </w:t>
      </w:r>
      <w:r w:rsidRPr="001827ED">
        <w:rPr>
          <w:rFonts w:cstheme="minorHAnsi"/>
          <w:b/>
        </w:rPr>
        <w:t xml:space="preserve">Teresa Latuszewska – </w:t>
      </w:r>
      <w:proofErr w:type="spellStart"/>
      <w:r w:rsidRPr="001827ED">
        <w:rPr>
          <w:rFonts w:cstheme="minorHAnsi"/>
          <w:b/>
        </w:rPr>
        <w:t>Syrda</w:t>
      </w:r>
      <w:proofErr w:type="spellEnd"/>
      <w:r w:rsidRPr="001827ED">
        <w:rPr>
          <w:rFonts w:cstheme="minorHAnsi"/>
          <w:b/>
        </w:rPr>
        <w:t>,</w:t>
      </w:r>
      <w:r w:rsidRPr="001827ED">
        <w:rPr>
          <w:rFonts w:cstheme="minorHAnsi"/>
        </w:rPr>
        <w:t xml:space="preserve"> Fundacja Urban </w:t>
      </w:r>
      <w:proofErr w:type="spellStart"/>
      <w:r w:rsidRPr="001827ED">
        <w:rPr>
          <w:rFonts w:cstheme="minorHAnsi"/>
        </w:rPr>
        <w:t>Forms</w:t>
      </w:r>
      <w:proofErr w:type="spellEnd"/>
      <w:r w:rsidRPr="001827ED">
        <w:rPr>
          <w:rFonts w:cstheme="minorHAnsi"/>
        </w:rPr>
        <w:t xml:space="preserve">; </w:t>
      </w:r>
      <w:r w:rsidRPr="001827ED">
        <w:rPr>
          <w:rFonts w:cstheme="minorHAnsi"/>
          <w:b/>
        </w:rPr>
        <w:t>Paweł Grobelny</w:t>
      </w:r>
      <w:r w:rsidRPr="001827ED">
        <w:rPr>
          <w:rFonts w:cstheme="minorHAnsi"/>
        </w:rPr>
        <w:t xml:space="preserve">; </w:t>
      </w:r>
      <w:r>
        <w:rPr>
          <w:rFonts w:cstheme="minorHAnsi"/>
        </w:rPr>
        <w:t xml:space="preserve">zespół </w:t>
      </w:r>
      <w:r w:rsidRPr="001827ED">
        <w:rPr>
          <w:rFonts w:cstheme="minorHAnsi"/>
          <w:b/>
        </w:rPr>
        <w:t>KWK Promes</w:t>
      </w:r>
      <w:r w:rsidRPr="001827ED">
        <w:rPr>
          <w:rFonts w:cstheme="minorHAnsi"/>
        </w:rPr>
        <w:t xml:space="preserve">; </w:t>
      </w:r>
      <w:r w:rsidRPr="001827ED">
        <w:rPr>
          <w:rFonts w:cstheme="minorHAnsi"/>
          <w:b/>
        </w:rPr>
        <w:t xml:space="preserve">Katarzyna </w:t>
      </w:r>
      <w:r>
        <w:rPr>
          <w:rFonts w:cstheme="minorHAnsi"/>
          <w:b/>
        </w:rPr>
        <w:br/>
      </w:r>
      <w:r w:rsidRPr="001827ED">
        <w:rPr>
          <w:rFonts w:cstheme="minorHAnsi"/>
          <w:b/>
        </w:rPr>
        <w:t>i Jakub Szczepańscy</w:t>
      </w:r>
      <w:r w:rsidRPr="001827ED">
        <w:rPr>
          <w:rFonts w:cstheme="minorHAnsi"/>
        </w:rPr>
        <w:t>, Kongres Ruchów Miejskich;</w:t>
      </w:r>
      <w:r w:rsidRPr="001827ED">
        <w:rPr>
          <w:rFonts w:cstheme="minorHAnsi"/>
          <w:b/>
          <w:shd w:val="clear" w:color="auto" w:fill="FFFFFF"/>
        </w:rPr>
        <w:t xml:space="preserve"> Kacper Kępiński</w:t>
      </w:r>
      <w:r w:rsidRPr="001827ED">
        <w:rPr>
          <w:rFonts w:cstheme="minorHAnsi"/>
          <w:shd w:val="clear" w:color="auto" w:fill="FFFFFF"/>
        </w:rPr>
        <w:t>, Krakowskie Stowarzyszenie Przestrzeń-Ludzie-Miasto;</w:t>
      </w:r>
      <w:r w:rsidRPr="001827ED">
        <w:rPr>
          <w:rFonts w:cstheme="minorHAnsi"/>
          <w:b/>
          <w:shd w:val="clear" w:color="auto" w:fill="FFFFFF"/>
        </w:rPr>
        <w:t xml:space="preserve"> Wojciech Kacperski</w:t>
      </w:r>
      <w:r w:rsidRPr="001827ED">
        <w:rPr>
          <w:rFonts w:cstheme="minorHAnsi"/>
          <w:shd w:val="clear" w:color="auto" w:fill="FFFFFF"/>
        </w:rPr>
        <w:t xml:space="preserve">, Kultura Liberalna; </w:t>
      </w:r>
      <w:r w:rsidRPr="001827ED">
        <w:rPr>
          <w:rFonts w:cstheme="minorHAnsi"/>
          <w:b/>
          <w:shd w:val="clear" w:color="auto" w:fill="FFFFFF"/>
        </w:rPr>
        <w:t>Tomasz Konior</w:t>
      </w:r>
      <w:r w:rsidRPr="001827ED">
        <w:rPr>
          <w:rFonts w:cstheme="minorHAnsi"/>
          <w:shd w:val="clear" w:color="auto" w:fill="FFFFFF"/>
        </w:rPr>
        <w:t xml:space="preserve">, KONIOR Studio; </w:t>
      </w:r>
      <w:r w:rsidRPr="001827ED">
        <w:rPr>
          <w:rFonts w:eastAsia="Times New Roman" w:cstheme="minorHAnsi"/>
          <w:b/>
        </w:rPr>
        <w:t>prof. Ewa Kuryłowicz</w:t>
      </w:r>
      <w:r w:rsidRPr="001827ED">
        <w:rPr>
          <w:rFonts w:eastAsia="Times New Roman" w:cstheme="minorHAnsi"/>
        </w:rPr>
        <w:t xml:space="preserve">, </w:t>
      </w:r>
      <w:r w:rsidRPr="001827ED">
        <w:rPr>
          <w:rFonts w:cstheme="minorHAnsi"/>
        </w:rPr>
        <w:t xml:space="preserve">Kuryłowicz &amp; </w:t>
      </w:r>
      <w:proofErr w:type="spellStart"/>
      <w:r w:rsidRPr="001827ED">
        <w:rPr>
          <w:rFonts w:cstheme="minorHAnsi"/>
        </w:rPr>
        <w:t>Associates</w:t>
      </w:r>
      <w:proofErr w:type="spellEnd"/>
      <w:r w:rsidRPr="001827ED">
        <w:rPr>
          <w:rFonts w:cstheme="minorHAnsi"/>
          <w:shd w:val="clear" w:color="auto" w:fill="FFFFFF"/>
        </w:rPr>
        <w:t xml:space="preserve">; </w:t>
      </w:r>
      <w:r w:rsidRPr="001827ED">
        <w:rPr>
          <w:rFonts w:eastAsia="Times New Roman" w:cstheme="minorHAnsi"/>
          <w:b/>
        </w:rPr>
        <w:t>prof. Marta Leśniakowska</w:t>
      </w:r>
      <w:r w:rsidRPr="001827ED">
        <w:rPr>
          <w:rFonts w:eastAsia="Times New Roman" w:cstheme="minorHAnsi"/>
        </w:rPr>
        <w:t xml:space="preserve">, Instytut Sztuki PAN; </w:t>
      </w:r>
      <w:r w:rsidRPr="001827ED">
        <w:rPr>
          <w:rFonts w:cstheme="minorHAnsi"/>
          <w:b/>
        </w:rPr>
        <w:t>Zbigniew Maćków</w:t>
      </w:r>
      <w:r w:rsidRPr="001827ED">
        <w:rPr>
          <w:rFonts w:cstheme="minorHAnsi"/>
        </w:rPr>
        <w:t xml:space="preserve">, </w:t>
      </w:r>
      <w:r w:rsidRPr="001827ED">
        <w:rPr>
          <w:rFonts w:eastAsia="Times New Roman" w:cstheme="minorHAnsi"/>
        </w:rPr>
        <w:t xml:space="preserve">Maćków Pracownia Projektowa; </w:t>
      </w:r>
      <w:r w:rsidRPr="001827ED">
        <w:rPr>
          <w:rFonts w:eastAsia="Times New Roman" w:cstheme="minorHAnsi"/>
          <w:b/>
        </w:rPr>
        <w:t>Dorota Pala, Miłosz Jaksik, Przemo Łukasik i Łukasz Zagała</w:t>
      </w:r>
      <w:r w:rsidRPr="001827ED">
        <w:rPr>
          <w:rFonts w:eastAsia="Times New Roman" w:cstheme="minorHAnsi"/>
        </w:rPr>
        <w:t xml:space="preserve">, </w:t>
      </w:r>
      <w:proofErr w:type="spellStart"/>
      <w:r w:rsidRPr="001827ED">
        <w:rPr>
          <w:rFonts w:eastAsia="Times New Roman" w:cstheme="minorHAnsi"/>
        </w:rPr>
        <w:t>medusa</w:t>
      </w:r>
      <w:proofErr w:type="spellEnd"/>
      <w:r w:rsidRPr="001827ED">
        <w:rPr>
          <w:rFonts w:eastAsia="Times New Roman" w:cstheme="minorHAnsi"/>
        </w:rPr>
        <w:t xml:space="preserve"> </w:t>
      </w:r>
      <w:proofErr w:type="spellStart"/>
      <w:r w:rsidRPr="001827ED">
        <w:rPr>
          <w:rFonts w:eastAsia="Times New Roman" w:cstheme="minorHAnsi"/>
        </w:rPr>
        <w:t>group</w:t>
      </w:r>
      <w:proofErr w:type="spellEnd"/>
      <w:r w:rsidRPr="001827ED">
        <w:rPr>
          <w:rFonts w:eastAsia="Times New Roman" w:cstheme="minorHAnsi"/>
        </w:rPr>
        <w:t xml:space="preserve">; </w:t>
      </w:r>
      <w:r w:rsidRPr="001827ED">
        <w:rPr>
          <w:rFonts w:cstheme="minorHAnsi"/>
          <w:b/>
        </w:rPr>
        <w:t xml:space="preserve">Urszula Gołota, </w:t>
      </w:r>
      <w:r w:rsidRPr="001827ED">
        <w:rPr>
          <w:rFonts w:cstheme="minorHAnsi"/>
        </w:rPr>
        <w:t xml:space="preserve">Muzeum Architektury we Wrocławiu; </w:t>
      </w:r>
      <w:r w:rsidRPr="001827ED">
        <w:rPr>
          <w:rFonts w:cstheme="minorHAnsi"/>
          <w:b/>
        </w:rPr>
        <w:t xml:space="preserve">Barbara </w:t>
      </w:r>
      <w:proofErr w:type="spellStart"/>
      <w:r w:rsidRPr="001827ED">
        <w:rPr>
          <w:rFonts w:cstheme="minorHAnsi"/>
          <w:b/>
        </w:rPr>
        <w:t>Bułdys</w:t>
      </w:r>
      <w:proofErr w:type="spellEnd"/>
      <w:r w:rsidRPr="001827ED">
        <w:rPr>
          <w:rFonts w:cstheme="minorHAnsi"/>
          <w:b/>
        </w:rPr>
        <w:t xml:space="preserve">, </w:t>
      </w:r>
      <w:r w:rsidRPr="001827ED">
        <w:rPr>
          <w:rFonts w:cstheme="minorHAnsi"/>
        </w:rPr>
        <w:t xml:space="preserve">Muzeum Okręgowe w Tarnowie; </w:t>
      </w:r>
      <w:r w:rsidRPr="001827ED">
        <w:rPr>
          <w:rFonts w:eastAsia="Times New Roman" w:cstheme="minorHAnsi"/>
          <w:b/>
        </w:rPr>
        <w:t>Bartosz Haduch</w:t>
      </w:r>
      <w:r w:rsidRPr="001827ED">
        <w:rPr>
          <w:rFonts w:eastAsia="Times New Roman" w:cstheme="minorHAnsi"/>
        </w:rPr>
        <w:t xml:space="preserve"> i </w:t>
      </w:r>
      <w:r w:rsidRPr="001827ED">
        <w:rPr>
          <w:rFonts w:eastAsia="Times New Roman" w:cstheme="minorHAnsi"/>
          <w:b/>
        </w:rPr>
        <w:t>Michał Haduch</w:t>
      </w:r>
      <w:r w:rsidRPr="001827ED">
        <w:rPr>
          <w:rFonts w:eastAsia="Times New Roman" w:cstheme="minorHAnsi"/>
        </w:rPr>
        <w:t xml:space="preserve">, </w:t>
      </w:r>
      <w:proofErr w:type="spellStart"/>
      <w:r w:rsidRPr="001827ED">
        <w:rPr>
          <w:rFonts w:cstheme="minorHAnsi"/>
        </w:rPr>
        <w:t>NArchitekTURA</w:t>
      </w:r>
      <w:proofErr w:type="spellEnd"/>
      <w:r w:rsidRPr="001827ED">
        <w:rPr>
          <w:rFonts w:cstheme="minorHAnsi"/>
        </w:rPr>
        <w:t>;</w:t>
      </w:r>
      <w:r w:rsidRPr="001827ED">
        <w:rPr>
          <w:rFonts w:cstheme="minorHAnsi"/>
          <w:b/>
        </w:rPr>
        <w:t xml:space="preserve"> Piotr Kozanecki i Bartosz Paturej</w:t>
      </w:r>
      <w:r w:rsidRPr="001827ED">
        <w:rPr>
          <w:rFonts w:cstheme="minorHAnsi"/>
        </w:rPr>
        <w:t>, Onet.pl;</w:t>
      </w:r>
      <w:r w:rsidRPr="001827ED">
        <w:rPr>
          <w:rFonts w:cstheme="minorHAnsi"/>
          <w:b/>
        </w:rPr>
        <w:t xml:space="preserve"> Roman Rutkowski; Marek </w:t>
      </w:r>
      <w:proofErr w:type="spellStart"/>
      <w:r w:rsidRPr="001827ED">
        <w:rPr>
          <w:rFonts w:cstheme="minorHAnsi"/>
          <w:b/>
        </w:rPr>
        <w:t>Szeniawski</w:t>
      </w:r>
      <w:proofErr w:type="spellEnd"/>
      <w:r w:rsidRPr="001827ED">
        <w:rPr>
          <w:rFonts w:cstheme="minorHAnsi"/>
          <w:b/>
        </w:rPr>
        <w:t xml:space="preserve"> </w:t>
      </w:r>
      <w:r w:rsidRPr="001827ED">
        <w:rPr>
          <w:rFonts w:cstheme="minorHAnsi"/>
        </w:rPr>
        <w:t>w imieniu</w:t>
      </w:r>
      <w:r w:rsidRPr="001827ED">
        <w:rPr>
          <w:rFonts w:cstheme="minorHAnsi"/>
          <w:b/>
        </w:rPr>
        <w:t xml:space="preserve"> </w:t>
      </w:r>
      <w:r w:rsidRPr="001827ED">
        <w:rPr>
          <w:rFonts w:cstheme="minorHAnsi"/>
        </w:rPr>
        <w:t xml:space="preserve">Zarządu Głównego </w:t>
      </w:r>
      <w:r w:rsidRPr="001827ED">
        <w:rPr>
          <w:rFonts w:cstheme="minorHAnsi"/>
          <w:b/>
        </w:rPr>
        <w:t>Stowarzyszenia Architektów Polskich;</w:t>
      </w:r>
      <w:r w:rsidRPr="001827ED">
        <w:rPr>
          <w:rFonts w:cstheme="minorHAnsi"/>
        </w:rPr>
        <w:t xml:space="preserve"> </w:t>
      </w:r>
      <w:r w:rsidRPr="00CB44A2">
        <w:rPr>
          <w:rFonts w:cstheme="minorHAnsi"/>
          <w:b/>
        </w:rPr>
        <w:t>Bogdan Lisowski</w:t>
      </w:r>
      <w:r w:rsidRPr="001827ED">
        <w:rPr>
          <w:rFonts w:cstheme="minorHAnsi"/>
        </w:rPr>
        <w:t xml:space="preserve"> w imieniu Zarządu </w:t>
      </w:r>
      <w:r w:rsidRPr="00CB44A2">
        <w:rPr>
          <w:rFonts w:cstheme="minorHAnsi"/>
        </w:rPr>
        <w:t>SARP Oddział Kraków;</w:t>
      </w:r>
      <w:r w:rsidRPr="001827ED">
        <w:rPr>
          <w:rFonts w:cstheme="minorHAnsi"/>
          <w:b/>
        </w:rPr>
        <w:t xml:space="preserve">  Piotr Kostka </w:t>
      </w:r>
      <w:r w:rsidRPr="001827ED">
        <w:rPr>
          <w:rFonts w:cstheme="minorHAnsi"/>
        </w:rPr>
        <w:t xml:space="preserve">w imieniu Zarządu SARP Oddział </w:t>
      </w:r>
      <w:r>
        <w:rPr>
          <w:rFonts w:cstheme="minorHAnsi"/>
        </w:rPr>
        <w:br/>
      </w:r>
      <w:r w:rsidRPr="001827ED">
        <w:rPr>
          <w:rFonts w:cstheme="minorHAnsi"/>
        </w:rPr>
        <w:t>w Poznaniu</w:t>
      </w:r>
      <w:r w:rsidRPr="001827ED">
        <w:rPr>
          <w:rFonts w:cstheme="minorHAnsi"/>
          <w:b/>
        </w:rPr>
        <w:t>;</w:t>
      </w:r>
      <w:r w:rsidRPr="001827ED">
        <w:rPr>
          <w:rFonts w:cstheme="minorHAnsi"/>
        </w:rPr>
        <w:t xml:space="preserve"> </w:t>
      </w:r>
      <w:r w:rsidRPr="001827ED">
        <w:rPr>
          <w:rFonts w:cstheme="minorHAnsi"/>
          <w:b/>
        </w:rPr>
        <w:t>Maria Saloni-Sadowska</w:t>
      </w:r>
      <w:r w:rsidRPr="001827ED">
        <w:rPr>
          <w:rFonts w:cstheme="minorHAnsi"/>
        </w:rPr>
        <w:t xml:space="preserve"> w imieniu Zarządu SARP Oddział Warszawa; </w:t>
      </w:r>
      <w:r w:rsidRPr="001827ED">
        <w:rPr>
          <w:rFonts w:cstheme="minorHAnsi"/>
          <w:b/>
        </w:rPr>
        <w:t>Daria Kieżun</w:t>
      </w:r>
      <w:r w:rsidRPr="00A2186C">
        <w:rPr>
          <w:rFonts w:cstheme="minorHAnsi"/>
        </w:rPr>
        <w:t>, SARP Oddział Wrocław</w:t>
      </w:r>
      <w:r w:rsidRPr="001827ED">
        <w:rPr>
          <w:rFonts w:cstheme="minorHAnsi"/>
        </w:rPr>
        <w:t xml:space="preserve">; </w:t>
      </w:r>
      <w:r w:rsidRPr="001827ED">
        <w:rPr>
          <w:rFonts w:cstheme="minorHAnsi"/>
          <w:b/>
          <w:shd w:val="clear" w:color="auto" w:fill="FFFFFF"/>
        </w:rPr>
        <w:t xml:space="preserve">Krzysztof Sołoducha, </w:t>
      </w:r>
      <w:r w:rsidRPr="001827ED">
        <w:rPr>
          <w:rFonts w:cstheme="minorHAnsi"/>
          <w:shd w:val="clear" w:color="auto" w:fill="FFFFFF"/>
        </w:rPr>
        <w:t>serwis Sztuka Architektury;</w:t>
      </w:r>
      <w:r w:rsidRPr="001827ED">
        <w:rPr>
          <w:rFonts w:cstheme="minorHAnsi"/>
          <w:b/>
        </w:rPr>
        <w:t xml:space="preserve"> Marcin Kościuch</w:t>
      </w:r>
      <w:r w:rsidRPr="001827ED">
        <w:rPr>
          <w:rFonts w:cstheme="minorHAnsi"/>
        </w:rPr>
        <w:t xml:space="preserve">, Ultra Architects; </w:t>
      </w:r>
      <w:r>
        <w:rPr>
          <w:rFonts w:cstheme="minorHAnsi"/>
        </w:rPr>
        <w:br/>
      </w:r>
      <w:r w:rsidRPr="001827ED">
        <w:rPr>
          <w:rFonts w:cstheme="minorHAnsi"/>
          <w:b/>
        </w:rPr>
        <w:t>prof. Antoni Taraszkiewicz,</w:t>
      </w:r>
      <w:r w:rsidRPr="001827ED">
        <w:rPr>
          <w:rFonts w:cstheme="minorHAnsi"/>
        </w:rPr>
        <w:t xml:space="preserve"> Wydział Architektury Politechniki Gdańskiej; </w:t>
      </w:r>
      <w:r w:rsidRPr="001827ED">
        <w:rPr>
          <w:rFonts w:cstheme="minorHAnsi"/>
          <w:b/>
        </w:rPr>
        <w:t>Lubomira Trojan</w:t>
      </w:r>
      <w:r w:rsidRPr="001827ED">
        <w:rPr>
          <w:rFonts w:cstheme="minorHAnsi"/>
        </w:rPr>
        <w:t xml:space="preserve">, Zamek Cieszyn; </w:t>
      </w:r>
      <w:r w:rsidRPr="001827ED">
        <w:rPr>
          <w:rFonts w:cstheme="minorHAnsi"/>
          <w:b/>
        </w:rPr>
        <w:t xml:space="preserve">Piotr Winskowski; Stanisław Deńko, </w:t>
      </w:r>
      <w:r w:rsidRPr="001827ED">
        <w:rPr>
          <w:rFonts w:cstheme="minorHAnsi"/>
        </w:rPr>
        <w:t>Wizja Biuro Architektoniczne</w:t>
      </w:r>
      <w:r w:rsidRPr="001827ED">
        <w:rPr>
          <w:rFonts w:cstheme="minorHAnsi"/>
          <w:b/>
        </w:rPr>
        <w:t>.</w:t>
      </w:r>
    </w:p>
    <w:p w:rsidR="00947A8A" w:rsidRDefault="00947A8A" w:rsidP="00F97B20">
      <w:pPr>
        <w:pStyle w:val="NormalnyWeb"/>
        <w:jc w:val="center"/>
        <w:rPr>
          <w:rFonts w:ascii="Myriad Pro" w:hAnsi="Myriad Pro"/>
          <w:color w:val="000000"/>
        </w:rPr>
      </w:pPr>
    </w:p>
    <w:p w:rsidR="00DC04BD" w:rsidRPr="00E819B1" w:rsidRDefault="007C482A" w:rsidP="00F97B20">
      <w:pPr>
        <w:pStyle w:val="NormalnyWeb"/>
        <w:jc w:val="center"/>
        <w:rPr>
          <w:rStyle w:val="Pogrubienie"/>
          <w:rFonts w:ascii="Myriad Pro" w:hAnsi="Myriad Pro"/>
          <w:color w:val="000000"/>
        </w:rPr>
      </w:pPr>
      <w:r w:rsidRPr="00E819B1">
        <w:rPr>
          <w:rFonts w:ascii="Myriad Pro" w:hAnsi="Myriad Pro"/>
          <w:color w:val="000000"/>
        </w:rPr>
        <w:t>Sponsorem</w:t>
      </w:r>
      <w:r w:rsidR="00610D00" w:rsidRPr="00E819B1">
        <w:rPr>
          <w:rFonts w:ascii="Myriad Pro" w:hAnsi="Myriad Pro"/>
          <w:color w:val="000000"/>
        </w:rPr>
        <w:t xml:space="preserve"> </w:t>
      </w:r>
      <w:r w:rsidR="00042B09">
        <w:rPr>
          <w:rFonts w:ascii="Myriad Pro" w:hAnsi="Myriad Pro"/>
          <w:color w:val="000000"/>
        </w:rPr>
        <w:t xml:space="preserve">Głównym </w:t>
      </w:r>
      <w:r w:rsidRPr="00E819B1">
        <w:rPr>
          <w:rFonts w:ascii="Myriad Pro" w:hAnsi="Myriad Pro"/>
          <w:color w:val="000000"/>
        </w:rPr>
        <w:t>Nagrody</w:t>
      </w:r>
      <w:r w:rsidR="00610D00" w:rsidRPr="00E819B1">
        <w:rPr>
          <w:rFonts w:ascii="Myriad Pro" w:hAnsi="Myriad Pro"/>
          <w:color w:val="000000"/>
        </w:rPr>
        <w:t xml:space="preserve"> </w:t>
      </w:r>
      <w:r w:rsidRPr="00E819B1">
        <w:rPr>
          <w:rFonts w:ascii="Myriad Pro" w:hAnsi="Myriad Pro"/>
          <w:color w:val="000000"/>
        </w:rPr>
        <w:t>Architektonicznej</w:t>
      </w:r>
      <w:r w:rsidR="00610D00" w:rsidRPr="00E819B1">
        <w:rPr>
          <w:rFonts w:ascii="Myriad Pro" w:hAnsi="Myriad Pro"/>
          <w:color w:val="000000"/>
        </w:rPr>
        <w:t xml:space="preserve"> </w:t>
      </w:r>
      <w:r w:rsidRPr="00E819B1">
        <w:rPr>
          <w:rFonts w:ascii="Myriad Pro" w:hAnsi="Myriad Pro"/>
          <w:color w:val="000000"/>
        </w:rPr>
        <w:t>POLITYKI</w:t>
      </w:r>
      <w:r w:rsidR="00610D00" w:rsidRPr="00E819B1">
        <w:rPr>
          <w:rFonts w:ascii="Myriad Pro" w:hAnsi="Myriad Pro"/>
          <w:color w:val="000000"/>
        </w:rPr>
        <w:t xml:space="preserve"> </w:t>
      </w:r>
      <w:r w:rsidRPr="00E819B1">
        <w:rPr>
          <w:rFonts w:ascii="Myriad Pro" w:hAnsi="Myriad Pro"/>
          <w:color w:val="000000"/>
        </w:rPr>
        <w:t>jest</w:t>
      </w:r>
      <w:r w:rsidR="00610D00" w:rsidRPr="00E819B1">
        <w:rPr>
          <w:rFonts w:ascii="Myriad Pro" w:hAnsi="Myriad Pro"/>
          <w:color w:val="000000"/>
        </w:rPr>
        <w:t xml:space="preserve"> </w:t>
      </w:r>
      <w:r w:rsidRPr="00E819B1">
        <w:rPr>
          <w:rFonts w:ascii="Myriad Pro" w:hAnsi="Myriad Pro"/>
          <w:color w:val="000000"/>
        </w:rPr>
        <w:t>firma</w:t>
      </w:r>
      <w:r w:rsidR="00610D00" w:rsidRPr="00E819B1">
        <w:rPr>
          <w:rStyle w:val="Pogrubienie"/>
          <w:rFonts w:ascii="Myriad Pro" w:hAnsi="Myriad Pro"/>
          <w:color w:val="000000"/>
        </w:rPr>
        <w:t xml:space="preserve"> </w:t>
      </w:r>
      <w:r w:rsidRPr="00E819B1">
        <w:rPr>
          <w:rStyle w:val="Pogrubienie"/>
          <w:rFonts w:ascii="Myriad Pro" w:hAnsi="Myriad Pro"/>
          <w:color w:val="000000"/>
        </w:rPr>
        <w:t>ATLAS</w:t>
      </w:r>
      <w:r w:rsidR="00AD157C" w:rsidRPr="00E819B1">
        <w:rPr>
          <w:rStyle w:val="Pogrubienie"/>
          <w:rFonts w:ascii="Myriad Pro" w:hAnsi="Myriad Pro"/>
          <w:color w:val="000000"/>
        </w:rPr>
        <w:t>.</w:t>
      </w:r>
    </w:p>
    <w:p w:rsidR="00AD157C" w:rsidRPr="007C482A" w:rsidRDefault="00AD157C" w:rsidP="00F97B20">
      <w:pPr>
        <w:pStyle w:val="NormalnyWeb"/>
        <w:jc w:val="center"/>
        <w:rPr>
          <w:rFonts w:asciiTheme="minorHAnsi" w:hAnsiTheme="minorHAnsi"/>
          <w:color w:val="000000"/>
        </w:rPr>
      </w:pPr>
      <w:r>
        <w:rPr>
          <w:rFonts w:asciiTheme="minorHAnsi" w:hAnsiTheme="minorHAnsi"/>
          <w:noProof/>
          <w:color w:val="000000"/>
        </w:rPr>
        <w:drawing>
          <wp:inline distT="0" distB="0" distL="0" distR="0">
            <wp:extent cx="1295400" cy="1295400"/>
            <wp:effectExtent l="0" t="0" r="0" b="0"/>
            <wp:docPr id="15" name="Obraz 14" descr="LogoATLAS_now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TLAS_nowe_SM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969" cy="129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2D" w:rsidRDefault="0031002D" w:rsidP="00F97B20">
      <w:pPr>
        <w:pStyle w:val="NormalnyWeb"/>
        <w:jc w:val="center"/>
        <w:rPr>
          <w:rFonts w:ascii="Myriad Pro" w:hAnsi="Myriad Pro"/>
          <w:color w:val="000000"/>
          <w:sz w:val="22"/>
          <w:szCs w:val="22"/>
        </w:rPr>
      </w:pPr>
    </w:p>
    <w:p w:rsidR="0031002D" w:rsidRDefault="0031002D" w:rsidP="00F97B20">
      <w:pPr>
        <w:pStyle w:val="NormalnyWeb"/>
        <w:jc w:val="center"/>
        <w:rPr>
          <w:rFonts w:ascii="Myriad Pro" w:hAnsi="Myriad Pro"/>
          <w:color w:val="000000"/>
          <w:sz w:val="22"/>
          <w:szCs w:val="22"/>
        </w:rPr>
      </w:pPr>
    </w:p>
    <w:p w:rsidR="006466D7" w:rsidRDefault="006466D7" w:rsidP="00F97B20">
      <w:pPr>
        <w:pStyle w:val="NormalnyWeb"/>
        <w:jc w:val="center"/>
        <w:rPr>
          <w:rFonts w:ascii="Myriad Pro" w:hAnsi="Myriad Pro"/>
          <w:color w:val="000000"/>
          <w:sz w:val="22"/>
          <w:szCs w:val="22"/>
        </w:rPr>
      </w:pPr>
    </w:p>
    <w:p w:rsidR="007156CB" w:rsidRDefault="007C482A" w:rsidP="00F97B20">
      <w:pPr>
        <w:pStyle w:val="NormalnyWeb"/>
        <w:jc w:val="center"/>
        <w:rPr>
          <w:rFonts w:ascii="Myriad Pro" w:hAnsi="Myriad Pro"/>
          <w:color w:val="000000"/>
          <w:sz w:val="22"/>
          <w:szCs w:val="22"/>
        </w:rPr>
      </w:pPr>
      <w:r w:rsidRPr="00F97B20">
        <w:rPr>
          <w:rFonts w:ascii="Myriad Pro" w:hAnsi="Myriad Pro"/>
          <w:color w:val="000000"/>
          <w:sz w:val="22"/>
          <w:szCs w:val="22"/>
        </w:rPr>
        <w:t xml:space="preserve">Kontakt: </w:t>
      </w:r>
      <w:bookmarkStart w:id="0" w:name="_GoBack"/>
      <w:bookmarkEnd w:id="0"/>
    </w:p>
    <w:p w:rsidR="007C482A" w:rsidRDefault="007C482A" w:rsidP="007156CB">
      <w:pPr>
        <w:pStyle w:val="NormalnyWeb"/>
        <w:jc w:val="center"/>
        <w:rPr>
          <w:rStyle w:val="Hipercze"/>
          <w:rFonts w:ascii="Myriad Pro" w:hAnsi="Myriad Pro"/>
          <w:sz w:val="22"/>
          <w:szCs w:val="22"/>
        </w:rPr>
      </w:pPr>
      <w:r w:rsidRPr="00F97B20">
        <w:rPr>
          <w:rFonts w:ascii="Myriad Pro" w:hAnsi="Myriad Pro"/>
          <w:color w:val="000000"/>
          <w:sz w:val="22"/>
          <w:szCs w:val="22"/>
        </w:rPr>
        <w:t>Dominika Nowak-Kajtowska, tel. 22 451 62 02,</w:t>
      </w:r>
      <w:r w:rsidR="007156CB">
        <w:rPr>
          <w:rFonts w:ascii="Myriad Pro" w:hAnsi="Myriad Pro"/>
          <w:color w:val="000000"/>
          <w:sz w:val="22"/>
          <w:szCs w:val="22"/>
        </w:rPr>
        <w:t xml:space="preserve"> </w:t>
      </w:r>
      <w:r w:rsidRPr="00F97B20">
        <w:rPr>
          <w:rFonts w:ascii="Myriad Pro" w:hAnsi="Myriad Pro"/>
          <w:color w:val="000000"/>
          <w:sz w:val="22"/>
          <w:szCs w:val="22"/>
        </w:rPr>
        <w:t>e-mail: </w:t>
      </w:r>
      <w:hyperlink r:id="rId16" w:history="1">
        <w:r w:rsidRPr="00F97B20">
          <w:rPr>
            <w:rStyle w:val="Hipercze"/>
            <w:rFonts w:ascii="Myriad Pro" w:hAnsi="Myriad Pro"/>
            <w:sz w:val="22"/>
            <w:szCs w:val="22"/>
          </w:rPr>
          <w:t>d.nowak@polityka.pl</w:t>
        </w:r>
      </w:hyperlink>
    </w:p>
    <w:p w:rsidR="007156CB" w:rsidRPr="007156CB" w:rsidRDefault="007156CB" w:rsidP="007156CB">
      <w:pPr>
        <w:pStyle w:val="NormalnyWeb"/>
        <w:jc w:val="center"/>
        <w:rPr>
          <w:rStyle w:val="Hipercze"/>
          <w:rFonts w:ascii="Myriad Pro" w:hAnsi="Myriad Pro"/>
          <w:color w:val="000000"/>
          <w:sz w:val="32"/>
          <w:szCs w:val="32"/>
          <w:u w:val="none"/>
        </w:rPr>
      </w:pPr>
      <w:r w:rsidRPr="007156CB">
        <w:rPr>
          <w:rStyle w:val="Hipercze"/>
          <w:rFonts w:ascii="Myriad Pro" w:hAnsi="Myriad Pro"/>
          <w:sz w:val="32"/>
          <w:szCs w:val="32"/>
        </w:rPr>
        <w:t>www.polityka.pl/architektura</w:t>
      </w:r>
    </w:p>
    <w:sectPr w:rsidR="007156CB" w:rsidRPr="007156CB" w:rsidSect="00C016FB">
      <w:headerReference w:type="default" r:id="rId17"/>
      <w:pgSz w:w="11906" w:h="16838"/>
      <w:pgMar w:top="761" w:right="991" w:bottom="142" w:left="1417" w:header="426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257A" w:rsidRDefault="00DD257A" w:rsidP="00DC04BD">
      <w:pPr>
        <w:spacing w:after="0" w:line="240" w:lineRule="auto"/>
      </w:pPr>
      <w:r>
        <w:separator/>
      </w:r>
    </w:p>
  </w:endnote>
  <w:endnote w:type="continuationSeparator" w:id="0">
    <w:p w:rsidR="00DD257A" w:rsidRDefault="00DD257A" w:rsidP="00DC0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Math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257A" w:rsidRDefault="00DD257A" w:rsidP="00DC04BD">
      <w:pPr>
        <w:spacing w:after="0" w:line="240" w:lineRule="auto"/>
      </w:pPr>
      <w:r>
        <w:separator/>
      </w:r>
    </w:p>
  </w:footnote>
  <w:footnote w:type="continuationSeparator" w:id="0">
    <w:p w:rsidR="00DD257A" w:rsidRDefault="00DD257A" w:rsidP="00DC0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257A" w:rsidRDefault="00DD257A" w:rsidP="00DC04BD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757266" cy="578485"/>
          <wp:effectExtent l="0" t="0" r="5080" b="0"/>
          <wp:docPr id="17" name="Obraz 0" descr="NAP-ZN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P-ZNA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905" cy="5873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D257A" w:rsidRDefault="007156CB" w:rsidP="00B742F9">
    <w:pPr>
      <w:pStyle w:val="Nagwek"/>
      <w:jc w:val="right"/>
      <w:rPr>
        <w:color w:val="A6A6A6" w:themeColor="background1" w:themeShade="A6"/>
      </w:rPr>
    </w:pPr>
    <w:r w:rsidRPr="00B742F9">
      <w:rPr>
        <w:color w:val="595959" w:themeColor="text1" w:themeTint="A6"/>
      </w:rPr>
      <w:t xml:space="preserve">Warszawa, </w:t>
    </w:r>
    <w:r w:rsidR="00B742F9" w:rsidRPr="00B742F9">
      <w:rPr>
        <w:color w:val="595959" w:themeColor="text1" w:themeTint="A6"/>
      </w:rPr>
      <w:t>18</w:t>
    </w:r>
    <w:r w:rsidRPr="00B742F9">
      <w:rPr>
        <w:color w:val="595959" w:themeColor="text1" w:themeTint="A6"/>
      </w:rPr>
      <w:t xml:space="preserve"> kwietnia 201</w:t>
    </w:r>
    <w:r w:rsidR="00B742F9" w:rsidRPr="00B742F9">
      <w:rPr>
        <w:color w:val="595959" w:themeColor="text1" w:themeTint="A6"/>
      </w:rPr>
      <w:t>8</w:t>
    </w:r>
    <w:r w:rsidRPr="00B742F9">
      <w:rPr>
        <w:color w:val="595959" w:themeColor="text1" w:themeTint="A6"/>
      </w:rPr>
      <w:t xml:space="preserve"> r</w:t>
    </w:r>
    <w:r>
      <w:rPr>
        <w:color w:val="A6A6A6" w:themeColor="background1" w:themeShade="A6"/>
      </w:rPr>
      <w:t>.</w:t>
    </w:r>
  </w:p>
  <w:p w:rsidR="003F5BC9" w:rsidRPr="007E5CE4" w:rsidRDefault="003F5BC9" w:rsidP="00DC04BD">
    <w:pPr>
      <w:pStyle w:val="Nagwek"/>
      <w:jc w:val="right"/>
      <w:rPr>
        <w:color w:val="A6A6A6" w:themeColor="background1" w:themeShade="A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EB6381"/>
    <w:multiLevelType w:val="hybridMultilevel"/>
    <w:tmpl w:val="188276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82A"/>
    <w:rsid w:val="00027B80"/>
    <w:rsid w:val="00042B09"/>
    <w:rsid w:val="00052154"/>
    <w:rsid w:val="000715AE"/>
    <w:rsid w:val="00090A6A"/>
    <w:rsid w:val="00160087"/>
    <w:rsid w:val="0016533D"/>
    <w:rsid w:val="00171797"/>
    <w:rsid w:val="0017243F"/>
    <w:rsid w:val="001760A1"/>
    <w:rsid w:val="001A309C"/>
    <w:rsid w:val="0021196D"/>
    <w:rsid w:val="00233A35"/>
    <w:rsid w:val="00265ED9"/>
    <w:rsid w:val="00287682"/>
    <w:rsid w:val="002D2BF1"/>
    <w:rsid w:val="003008F4"/>
    <w:rsid w:val="0031002D"/>
    <w:rsid w:val="00334859"/>
    <w:rsid w:val="003A2D96"/>
    <w:rsid w:val="003F5BC9"/>
    <w:rsid w:val="0047665D"/>
    <w:rsid w:val="004C5D7F"/>
    <w:rsid w:val="0050100B"/>
    <w:rsid w:val="00544AC5"/>
    <w:rsid w:val="005D71DD"/>
    <w:rsid w:val="00610D00"/>
    <w:rsid w:val="006156B1"/>
    <w:rsid w:val="00630092"/>
    <w:rsid w:val="006346C4"/>
    <w:rsid w:val="006466D7"/>
    <w:rsid w:val="00646D72"/>
    <w:rsid w:val="0066219F"/>
    <w:rsid w:val="00695DE0"/>
    <w:rsid w:val="006B1716"/>
    <w:rsid w:val="006E2A98"/>
    <w:rsid w:val="00701C08"/>
    <w:rsid w:val="007057BE"/>
    <w:rsid w:val="007156CB"/>
    <w:rsid w:val="00730BB6"/>
    <w:rsid w:val="00781AF3"/>
    <w:rsid w:val="007C482A"/>
    <w:rsid w:val="007D16CC"/>
    <w:rsid w:val="007E5CE4"/>
    <w:rsid w:val="0082479C"/>
    <w:rsid w:val="00875B6F"/>
    <w:rsid w:val="00887A33"/>
    <w:rsid w:val="009427BE"/>
    <w:rsid w:val="00947A8A"/>
    <w:rsid w:val="00955796"/>
    <w:rsid w:val="00964094"/>
    <w:rsid w:val="009965FE"/>
    <w:rsid w:val="00A16CBD"/>
    <w:rsid w:val="00A3494D"/>
    <w:rsid w:val="00A43446"/>
    <w:rsid w:val="00A77580"/>
    <w:rsid w:val="00AD157C"/>
    <w:rsid w:val="00AD19F4"/>
    <w:rsid w:val="00AE70E1"/>
    <w:rsid w:val="00B05AFE"/>
    <w:rsid w:val="00B11A8F"/>
    <w:rsid w:val="00B33A65"/>
    <w:rsid w:val="00B441B0"/>
    <w:rsid w:val="00B4601B"/>
    <w:rsid w:val="00B65E1C"/>
    <w:rsid w:val="00B742F9"/>
    <w:rsid w:val="00BA1271"/>
    <w:rsid w:val="00BB3C65"/>
    <w:rsid w:val="00C016FB"/>
    <w:rsid w:val="00C32BCB"/>
    <w:rsid w:val="00C425B7"/>
    <w:rsid w:val="00C954B6"/>
    <w:rsid w:val="00CD77AA"/>
    <w:rsid w:val="00D302C6"/>
    <w:rsid w:val="00D46793"/>
    <w:rsid w:val="00D55A46"/>
    <w:rsid w:val="00D625B6"/>
    <w:rsid w:val="00D664BD"/>
    <w:rsid w:val="00D97DD3"/>
    <w:rsid w:val="00DC04BD"/>
    <w:rsid w:val="00DC71E7"/>
    <w:rsid w:val="00DD257A"/>
    <w:rsid w:val="00E056E0"/>
    <w:rsid w:val="00E12ED7"/>
    <w:rsid w:val="00E57F72"/>
    <w:rsid w:val="00E72EE3"/>
    <w:rsid w:val="00E819B1"/>
    <w:rsid w:val="00E877AD"/>
    <w:rsid w:val="00EB296F"/>
    <w:rsid w:val="00EB77AE"/>
    <w:rsid w:val="00EE14F6"/>
    <w:rsid w:val="00F31400"/>
    <w:rsid w:val="00F875D0"/>
    <w:rsid w:val="00F97B20"/>
    <w:rsid w:val="00FB4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612B2715"/>
  <w15:docId w15:val="{362E9CC7-FA9C-4C8E-B5A1-B300E7527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348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7C4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7C482A"/>
  </w:style>
  <w:style w:type="character" w:styleId="Pogrubienie">
    <w:name w:val="Strong"/>
    <w:basedOn w:val="Domylnaczcionkaakapitu"/>
    <w:uiPriority w:val="22"/>
    <w:qFormat/>
    <w:rsid w:val="007C482A"/>
    <w:rPr>
      <w:b/>
      <w:bCs/>
    </w:rPr>
  </w:style>
  <w:style w:type="character" w:styleId="Hipercze">
    <w:name w:val="Hyperlink"/>
    <w:basedOn w:val="Domylnaczcionkaakapitu"/>
    <w:uiPriority w:val="99"/>
    <w:unhideWhenUsed/>
    <w:rsid w:val="007C482A"/>
    <w:rPr>
      <w:color w:val="0000FF"/>
      <w:u w:val="single"/>
    </w:rPr>
  </w:style>
  <w:style w:type="paragraph" w:customStyle="1" w:styleId="Default">
    <w:name w:val="Default"/>
    <w:rsid w:val="00DC04B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C04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04BD"/>
  </w:style>
  <w:style w:type="paragraph" w:styleId="Stopka">
    <w:name w:val="footer"/>
    <w:basedOn w:val="Normalny"/>
    <w:link w:val="StopkaZnak"/>
    <w:uiPriority w:val="99"/>
    <w:unhideWhenUsed/>
    <w:rsid w:val="00DC04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04BD"/>
  </w:style>
  <w:style w:type="paragraph" w:styleId="Tekstdymka">
    <w:name w:val="Balloon Text"/>
    <w:basedOn w:val="Normalny"/>
    <w:link w:val="TekstdymkaZnak"/>
    <w:uiPriority w:val="99"/>
    <w:semiHidden/>
    <w:unhideWhenUsed/>
    <w:rsid w:val="00DC0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4BD"/>
    <w:rPr>
      <w:rFonts w:ascii="Tahoma" w:hAnsi="Tahoma" w:cs="Tahoma"/>
      <w:sz w:val="16"/>
      <w:szCs w:val="16"/>
    </w:rPr>
  </w:style>
  <w:style w:type="character" w:customStyle="1" w:styleId="A16">
    <w:name w:val="A16"/>
    <w:uiPriority w:val="99"/>
    <w:rsid w:val="00BA1271"/>
    <w:rPr>
      <w:rFonts w:cs="Myriad Pro"/>
      <w:color w:val="000000"/>
      <w:sz w:val="20"/>
      <w:szCs w:val="20"/>
    </w:rPr>
  </w:style>
  <w:style w:type="character" w:customStyle="1" w:styleId="apple-style-span">
    <w:name w:val="apple-style-span"/>
    <w:basedOn w:val="Domylnaczcionkaakapitu"/>
    <w:rsid w:val="00BA1271"/>
  </w:style>
  <w:style w:type="paragraph" w:customStyle="1" w:styleId="Pa9">
    <w:name w:val="Pa9"/>
    <w:basedOn w:val="Normalny"/>
    <w:next w:val="Normalny"/>
    <w:uiPriority w:val="99"/>
    <w:rsid w:val="00AD157C"/>
    <w:pPr>
      <w:autoSpaceDE w:val="0"/>
      <w:autoSpaceDN w:val="0"/>
      <w:adjustRightInd w:val="0"/>
      <w:spacing w:after="0" w:line="181" w:lineRule="atLeast"/>
    </w:pPr>
    <w:rPr>
      <w:rFonts w:ascii="Myriad Pro" w:hAnsi="Myriad Pro"/>
      <w:sz w:val="24"/>
      <w:szCs w:val="24"/>
    </w:rPr>
  </w:style>
  <w:style w:type="paragraph" w:styleId="Akapitzlist">
    <w:name w:val="List Paragraph"/>
    <w:basedOn w:val="Normalny"/>
    <w:uiPriority w:val="34"/>
    <w:qFormat/>
    <w:rsid w:val="007156CB"/>
    <w:pPr>
      <w:ind w:left="720"/>
      <w:contextualSpacing/>
    </w:pPr>
    <w:rPr>
      <w:rFonts w:ascii="Calibri" w:eastAsia="Times New Roman" w:hAnsi="Calibri" w:cs="Times New Roman"/>
      <w:lang w:eastAsia="pl-PL"/>
    </w:rPr>
  </w:style>
  <w:style w:type="paragraph" w:customStyle="1" w:styleId="yiv6158180828msolistparagraph">
    <w:name w:val="yiv6158180828msolistparagraph"/>
    <w:basedOn w:val="Normalny"/>
    <w:rsid w:val="00715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C71E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2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olityka.pl/architektura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olityka.pl/architektura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d.nowak@polityka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1167</Words>
  <Characters>7008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d.nowak</dc:creator>
  <cp:lastModifiedBy>Nowak-Kajtowska Dominika</cp:lastModifiedBy>
  <cp:revision>11</cp:revision>
  <cp:lastPrinted>2015-05-12T14:56:00Z</cp:lastPrinted>
  <dcterms:created xsi:type="dcterms:W3CDTF">2018-04-12T13:24:00Z</dcterms:created>
  <dcterms:modified xsi:type="dcterms:W3CDTF">2018-04-17T11:22:00Z</dcterms:modified>
</cp:coreProperties>
</file>